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val="clear" w:color="auto" w:fill="FDF1E7"/>
          </w:tcPr>
          <w:p>
            <w:pPr>
              <w:spacing w:after="40"/>
            </w:pPr>
            <w:r>
              <w:rPr>
                <w:rFonts w:ascii="Microsoft JhengHei" w:hAnsi="Microsoft JhengHei" w:eastAsia="Microsoft JhengHei" w:cs="Microsoft JhengHei"/>
                <w:b/>
                <w:color w:val="9A4A2E"/>
                <w:sz w:val="20"/>
              </w:rPr>
              <w:t>⚠ 使用須知：適用對象及尊重父母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1E293B"/>
                <w:sz w:val="18"/>
              </w:rPr>
              <w:t>溫馨提示：本課從基督教信仰的角度出發。請尊重父母的宗教信仰，以愛心跟從家中的做法；有疑問時先與父母傾談，尊重並在主內愛及孝敬父母（「當孝敬父母」，出 20:12）。本課不是要你與家人爭拗。如感到害怕或不安，可隨時告訴老師並停止參與。</w:t>
            </w:r>
          </w:p>
          <w:p>
            <w:pPr>
              <w:spacing w:after="20"/>
            </w:pPr>
            <w:r>
              <w:rPr>
                <w:rFonts w:ascii="Microsoft JhengHei" w:hAnsi="Microsoft JhengHei" w:eastAsia="Microsoft JhengHei" w:cs="Microsoft JhengHei"/>
                <w:b w:val="0"/>
                <w:color w:val="5B6778"/>
                <w:sz w:val="15"/>
              </w:rPr>
              <w:t>A gentle reminder: this lesson is taught from a Christian perspective. Respect your parents' religion and follow your family's practices with love; talk with your parents first, and respect, love and honour them in the Lord ("Honour your father and your mother", Exod 20:12). This lesson is not meant to set you against your family. If you feel afraid or uneasy, tell your teacher and stop at any time.</w:t>
            </w:r>
          </w:p>
        </w:tc>
      </w:tr>
    </w:tbl>
    <w:p/>
    <w:p>
      <w:pPr>
        <w:spacing w:after="80"/>
      </w:pPr>
      <w:r>
        <w:rPr>
          <w:rFonts w:ascii="Calibri" w:hAnsi="Calibri" w:eastAsia="Microsoft JhengHei"/>
          <w:b w:val="0"/>
          <w:color w:val="555E6B"/>
          <w:sz w:val="20"/>
        </w:rPr>
        <w:t>中華傳道會劉永生中學 · 聖經科 · 民間信仰與屬靈爭戰</w:t>
      </w:r>
    </w:p>
    <w:p>
      <w:pPr>
        <w:spacing w:after="120"/>
      </w:pPr>
      <w:r>
        <w:rPr>
          <w:rFonts w:ascii="Calibri" w:hAnsi="Calibri" w:eastAsia="Microsoft JhengHei"/>
          <w:b/>
          <w:color w:val="0E1B2E"/>
          <w:sz w:val="36"/>
        </w:rPr>
        <w:t>分組匯報工作紙：華人民間宗教 vs 聖經真理</w:t>
      </w:r>
    </w:p>
    <w:p>
      <w:pPr>
        <w:spacing w:after="80"/>
      </w:pPr>
      <w:r>
        <w:rPr>
          <w:rFonts w:ascii="Calibri" w:hAnsi="Calibri" w:eastAsia="Microsoft JhengHei"/>
          <w:b w:val="0"/>
          <w:color w:val="555E6B"/>
          <w:sz w:val="22"/>
        </w:rPr>
        <w:t>Lesson 5 Group Worksheet: Chinese Folk Religion vs Biblical Truth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2"/>
        </w:rPr>
        <w:t>班別：＿＿＿＿　組別：第＿＿組　個案：＿＿＿＿＿＿＿＿＿＿＿＿　匯報日期（第＿＿課）：＿＿＿＿＿＿</w:t>
      </w:r>
    </w:p>
    <w:p>
      <w:pPr>
        <w:spacing w:after="80"/>
      </w:pPr>
      <w:r>
        <w:rPr>
          <w:rFonts w:ascii="Calibri" w:hAnsi="Calibri" w:eastAsia="Microsoft JhengHei"/>
          <w:b w:val="0"/>
          <w:color w:val="555E6B"/>
          <w:sz w:val="20"/>
        </w:rPr>
        <w:t>匯報時間表：第 2 課——個案 1–4　·　第 3 課——個案 5–9</w:t>
      </w:r>
    </w:p>
    <w:p>
      <w:pPr>
        <w:spacing w:after="120"/>
      </w:pPr>
      <w:r>
        <w:rPr>
          <w:rFonts w:ascii="Calibri" w:hAnsi="Calibri" w:eastAsia="Microsoft JhengHei"/>
          <w:b/>
          <w:color w:val="0E1B2E"/>
          <w:sz w:val="30"/>
        </w:rPr>
        <w:t>一、角色分工 Roles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20"/>
              </w:rPr>
              <w:t>角色 Role</w:t>
            </w:r>
          </w:p>
        </w:tc>
        <w:tc>
          <w:tcPr>
            <w:tcW w:type="dxa" w:w="4819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20"/>
              </w:rPr>
              <w:t>職責 Job</w:t>
            </w:r>
          </w:p>
        </w:tc>
        <w:tc>
          <w:tcPr>
            <w:tcW w:type="dxa" w:w="2551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20"/>
              </w:rPr>
              <w:t>組員 Name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🎬 主持／導演</w:t>
            </w:r>
          </w:p>
        </w:tc>
        <w:tc>
          <w:tcPr>
            <w:tcW w:type="dxa" w:w="4819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串連整個匯報，控制時間。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🎭 演員（2 人）</w:t>
            </w:r>
          </w:p>
        </w:tc>
        <w:tc>
          <w:tcPr>
            <w:tcW w:type="dxa" w:w="4819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演出情境短劇及溫柔回應。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🔍 真相偵探</w:t>
            </w:r>
          </w:p>
        </w:tc>
        <w:tc>
          <w:tcPr>
            <w:tcW w:type="dxa" w:w="4819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整理資料、選片段、拆解迷思。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📖 經文守護者</w:t>
            </w:r>
          </w:p>
        </w:tc>
        <w:tc>
          <w:tcPr>
            <w:tcW w:type="dxa" w:w="4819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逐字朗讀經文並解釋。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🎮 互動官</w:t>
            </w:r>
          </w:p>
        </w:tc>
        <w:tc>
          <w:tcPr>
            <w:tcW w:type="dxa" w:w="4819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帶全班玩互動題或投票。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🎨 設計師</w:t>
            </w:r>
          </w:p>
        </w:tc>
        <w:tc>
          <w:tcPr>
            <w:tcW w:type="dxa" w:w="4819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負責簡報設計與視覺效果。</w:t>
            </w:r>
          </w:p>
        </w:tc>
        <w:tc>
          <w:tcPr>
            <w:tcW w:type="dxa" w:w="255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</w:r>
          </w:p>
        </w:tc>
      </w:tr>
    </w:tbl>
    <w:p/>
    <w:p>
      <w:pPr>
        <w:spacing w:after="120"/>
      </w:pPr>
      <w:r>
        <w:rPr>
          <w:rFonts w:ascii="Calibri" w:hAnsi="Calibri" w:eastAsia="Microsoft JhengHei"/>
          <w:b/>
          <w:color w:val="0E1B2E"/>
          <w:sz w:val="30"/>
        </w:rPr>
        <w:t>二、TRUTH 五步匯報計劃 Presentation plan（約 7 分鐘）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701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20"/>
              </w:rPr>
              <w:t>步驟 Step</w:t>
            </w:r>
          </w:p>
        </w:tc>
        <w:tc>
          <w:tcPr>
            <w:tcW w:type="dxa" w:w="3118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20"/>
              </w:rPr>
              <w:t>要做甚麼 What</w:t>
            </w:r>
          </w:p>
        </w:tc>
        <w:tc>
          <w:tcPr>
            <w:tcW w:type="dxa" w:w="3969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20"/>
              </w:rPr>
              <w:t>我們的內容 Our content</w:t>
            </w:r>
          </w:p>
        </w:tc>
        <w:tc>
          <w:tcPr>
            <w:tcW w:type="dxa" w:w="1020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20"/>
              </w:rPr>
              <w:t>時間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T 情境短劇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演出學生面對的真實處境（用「學生心聲」作開場）。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br/>
              <w:br/>
              <w:br/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1 分鐘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R 揭示迷思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說出背後的信念，並指出思考陷阱（邏輯謬誤）。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br/>
              <w:br/>
              <w:br/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1 分鐘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U 拆解真相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用資料和一段不超過 90 秒的影片片段拆解迷思。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br/>
              <w:br/>
              <w:br/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2 分鐘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T 聖經真理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逐字朗讀一至兩節經文（和合本），解釋與情境的關係。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br/>
              <w:br/>
              <w:br/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1 分鐘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H 溫柔回應＋全班互動</w:t>
            </w:r>
          </w:p>
        </w:tc>
        <w:tc>
          <w:tcPr>
            <w:tcW w:type="dxa" w:w="311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示範如何以愛回應家人或朋友，再帶全班玩一條互動題。</w:t>
            </w:r>
          </w:p>
        </w:tc>
        <w:tc>
          <w:tcPr>
            <w:tcW w:type="dxa" w:w="3969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br/>
              <w:br/>
              <w:br/>
            </w:r>
          </w:p>
        </w:tc>
        <w:tc>
          <w:tcPr>
            <w:tcW w:type="dxa" w:w="102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20"/>
              </w:rPr>
              <w:t>2 分鐘</w:t>
            </w:r>
          </w:p>
        </w:tc>
      </w:tr>
    </w:tbl>
    <w:p/>
    <w:p>
      <w:pPr>
        <w:spacing w:after="120"/>
      </w:pPr>
      <w:r>
        <w:rPr>
          <w:rFonts w:ascii="Calibri" w:hAnsi="Calibri" w:eastAsia="Microsoft JhengHei"/>
          <w:b/>
          <w:color w:val="0E1B2E"/>
          <w:sz w:val="30"/>
        </w:rPr>
        <w:t>三、我們的片段 Our clip（≤ 90 秒）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2"/>
        </w:rPr>
        <w:t>YouTube 連結：＿＿＿＿＿＿＿＿＿＿＿＿＿＿＿＿＿　開始：＿＿＿＿　結束：＿＿＿＿　講員／來源：＿＿＿＿＿＿＿＿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2"/>
        </w:rPr>
        <w:t>這段片段幫助我們說明：＿＿＿＿＿＿＿＿＿＿＿＿＿＿＿＿＿＿＿＿＿＿＿＿＿＿＿＿＿＿＿＿＿＿</w:t>
      </w:r>
    </w:p>
    <w:p>
      <w:pPr>
        <w:spacing w:after="120"/>
      </w:pPr>
      <w:r>
        <w:rPr>
          <w:rFonts w:ascii="Calibri" w:hAnsi="Calibri" w:eastAsia="Microsoft JhengHei"/>
          <w:b/>
          <w:color w:val="0E1B2E"/>
          <w:sz w:val="30"/>
        </w:rPr>
        <w:t>四、同儕互評 Peer evaluation（每項 1–5 分）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2041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18"/>
              </w:rPr>
              <w:t>個案</w:t>
            </w:r>
          </w:p>
        </w:tc>
        <w:tc>
          <w:tcPr>
            <w:tcW w:type="dxa" w:w="1134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18"/>
              </w:rPr>
              <w:t>真相拆解</w:t>
            </w:r>
          </w:p>
        </w:tc>
        <w:tc>
          <w:tcPr>
            <w:tcW w:type="dxa" w:w="1134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18"/>
              </w:rPr>
              <w:t>聖經運用</w:t>
            </w:r>
          </w:p>
        </w:tc>
        <w:tc>
          <w:tcPr>
            <w:tcW w:type="dxa" w:w="1134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18"/>
              </w:rPr>
              <w:t>表達與創意</w:t>
            </w:r>
          </w:p>
        </w:tc>
        <w:tc>
          <w:tcPr>
            <w:tcW w:type="dxa" w:w="1134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18"/>
              </w:rPr>
              <w:t>溫柔回應</w:t>
            </w:r>
          </w:p>
        </w:tc>
        <w:tc>
          <w:tcPr>
            <w:tcW w:type="dxa" w:w="850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18"/>
              </w:rPr>
              <w:t>總分</w:t>
            </w:r>
          </w:p>
        </w:tc>
        <w:tc>
          <w:tcPr>
            <w:tcW w:type="dxa" w:w="2494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18"/>
              </w:rPr>
              <w:t>一句欣賞</w:t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1. 鬼壓床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249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2. 惡夢見蛇變鬼追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249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3. 親人過身後「返嚟」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249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4. 算命與好靈驗的術士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249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5. 祭祖與燒紙錢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249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6. 農曆七月鬼節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249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7. 靈異接觸、神打與求財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249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8. 搬屋、裝修與風水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249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</w:tr>
      <w:tr>
        <w:tc>
          <w:tcPr>
            <w:tcW w:type="dxa" w:w="204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9. 多神崇拜與神仙菩薩</w:t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13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850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2494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</w:tr>
    </w:tbl>
    <w:p/>
    <w:p>
      <w:pPr>
        <w:spacing w:after="120"/>
      </w:pPr>
      <w:r>
        <w:rPr>
          <w:rFonts w:ascii="Calibri" w:hAnsi="Calibri" w:eastAsia="Microsoft JhengHei"/>
          <w:b/>
          <w:color w:val="0E1B2E"/>
          <w:sz w:val="30"/>
        </w:rPr>
        <w:t>五、老師評分（評分準則）Teacher marking rubric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928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18"/>
              </w:rPr>
              <w:t>準則 Criterion</w:t>
            </w:r>
          </w:p>
        </w:tc>
        <w:tc>
          <w:tcPr>
            <w:tcW w:type="dxa" w:w="3061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18"/>
              </w:rPr>
              <w:t>5 分（優秀）</w:t>
            </w:r>
          </w:p>
        </w:tc>
        <w:tc>
          <w:tcPr>
            <w:tcW w:type="dxa" w:w="1928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18"/>
              </w:rPr>
              <w:t>3 分（良好）</w:t>
            </w:r>
          </w:p>
        </w:tc>
        <w:tc>
          <w:tcPr>
            <w:tcW w:type="dxa" w:w="1928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18"/>
              </w:rPr>
              <w:t>1 分（有待改善）</w:t>
            </w:r>
          </w:p>
        </w:tc>
        <w:tc>
          <w:tcPr>
            <w:tcW w:type="dxa" w:w="907"/>
            <w:shd w:val="clear" w:color="auto" w:fill="E2F0EF"/>
          </w:tcPr>
          <w:p>
            <w:r/>
            <w:r>
              <w:rPr>
                <w:rFonts w:ascii="Calibri" w:hAnsi="Calibri" w:eastAsia="Microsoft JhengHei"/>
                <w:b/>
                <w:color w:val="222833"/>
                <w:sz w:val="18"/>
              </w:rPr>
              <w:t>分數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真相拆解</w:t>
              <w:br/>
              <w:t>Unpacking the myth</w:t>
            </w:r>
          </w:p>
        </w:tc>
        <w:tc>
          <w:tcPr>
            <w:tcW w:type="dxa" w:w="306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資料準確、能指出思考陷阱、片段精簡切題。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大致做到，部分欠清晰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內容簡略或不準確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／5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聖經運用</w:t>
              <w:br/>
              <w:t>Use of Scripture</w:t>
            </w:r>
          </w:p>
        </w:tc>
        <w:tc>
          <w:tcPr>
            <w:tcW w:type="dxa" w:w="306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經文逐字正確，並清楚連繫情境。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大致做到，部分欠清晰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內容簡略或不準確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／5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表達與創意</w:t>
              <w:br/>
              <w:t>Delivery &amp; creativity</w:t>
            </w:r>
          </w:p>
        </w:tc>
        <w:tc>
          <w:tcPr>
            <w:tcW w:type="dxa" w:w="306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短劇生動、簡報清晰、準時完成。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大致做到，部分欠清晰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內容簡略或不準確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／5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溫柔回應</w:t>
              <w:br/>
              <w:t>Gentle response</w:t>
            </w:r>
          </w:p>
        </w:tc>
        <w:tc>
          <w:tcPr>
            <w:tcW w:type="dxa" w:w="306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尊重家人、「人不是敵人」，回應既溫柔又堅定。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大致做到，部分欠清晰</w:t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內容簡略或不準確</w:t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／5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總分 Total</w:t>
            </w:r>
          </w:p>
        </w:tc>
        <w:tc>
          <w:tcPr>
            <w:tcW w:type="dxa" w:w="3061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1928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</w:r>
          </w:p>
        </w:tc>
        <w:tc>
          <w:tcPr>
            <w:tcW w:type="dxa" w:w="907"/>
          </w:tcPr>
          <w:p>
            <w:r/>
            <w:r>
              <w:rPr>
                <w:rFonts w:ascii="Calibri" w:hAnsi="Calibri" w:eastAsia="Microsoft JhengHei"/>
                <w:b w:val="0"/>
                <w:color w:val="222833"/>
                <w:sz w:val="18"/>
              </w:rPr>
              <w:t>／20</w:t>
            </w:r>
          </w:p>
        </w:tc>
      </w:tr>
    </w:tbl>
    <w:p/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2"/>
        </w:rPr>
        <w:t>老師評語：＿＿＿＿＿＿＿＿＿＿＿＿＿＿＿＿＿＿＿＿＿＿＿＿＿＿＿＿＿＿＿＿＿＿＿＿＿＿</w:t>
      </w:r>
    </w:p>
    <w:p>
      <w:pPr>
        <w:spacing w:after="120"/>
      </w:pPr>
      <w:r>
        <w:rPr>
          <w:rFonts w:ascii="Calibri" w:hAnsi="Calibri" w:eastAsia="Microsoft JhengHei"/>
          <w:b/>
          <w:color w:val="0E1B2E"/>
          <w:sz w:val="30"/>
        </w:rPr>
        <w:t>六、個人反思 Personal reflection</w:t>
      </w:r>
    </w:p>
    <w:p>
      <w:pPr>
        <w:spacing w:after="80"/>
      </w:pPr>
      <w:r>
        <w:rPr>
          <w:rFonts w:ascii="Calibri" w:hAnsi="Calibri" w:eastAsia="Microsoft JhengHei"/>
          <w:b/>
          <w:color w:val="222833"/>
          <w:sz w:val="22"/>
        </w:rPr>
        <w:t>1. 今天我認識了哪一個思考陷阱？在生活中曾遇過嗎？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2"/>
        </w:rPr>
        <w:t>＿＿＿＿＿＿＿＿＿＿＿＿＿＿＿＿＿＿＿＿＿＿＿＿＿＿＿＿＿＿＿＿＿＿＿＿＿＿＿＿＿＿＿＿</w:t>
        <w:br/>
        <w:t>＿＿＿＿＿＿＿＿＿＿＿＿＿＿＿＿＿＿＿＿＿＿＿＿＿＿＿＿＿＿＿＿＿＿＿＿＿＿＿＿＿＿＿＿</w:t>
      </w:r>
    </w:p>
    <w:p>
      <w:pPr>
        <w:spacing w:after="80"/>
      </w:pPr>
      <w:r>
        <w:rPr>
          <w:rFonts w:ascii="Calibri" w:hAnsi="Calibri" w:eastAsia="Microsoft JhengHei"/>
          <w:b/>
          <w:color w:val="222833"/>
          <w:sz w:val="22"/>
        </w:rPr>
        <w:t>2. 哪一節經文最觸動我？為甚麼？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2"/>
        </w:rPr>
        <w:t>＿＿＿＿＿＿＿＿＿＿＿＿＿＿＿＿＿＿＿＿＿＿＿＿＿＿＿＿＿＿＿＿＿＿＿＿＿＿＿＿＿＿＿＿</w:t>
        <w:br/>
        <w:t>＿＿＿＿＿＿＿＿＿＿＿＿＿＿＿＿＿＿＿＿＿＿＿＿＿＿＿＿＿＿＿＿＿＿＿＿＿＿＿＿＿＿＿＿</w:t>
      </w:r>
    </w:p>
    <w:p>
      <w:pPr>
        <w:spacing w:after="80"/>
      </w:pPr>
      <w:r>
        <w:rPr>
          <w:rFonts w:ascii="Calibri" w:hAnsi="Calibri" w:eastAsia="Microsoft JhengHei"/>
          <w:b/>
          <w:color w:val="222833"/>
          <w:sz w:val="22"/>
        </w:rPr>
        <w:t>3. 下次家人或朋友邀請我參與相關活動，我會怎樣溫柔而堅定地回應？</w:t>
      </w:r>
    </w:p>
    <w:p>
      <w:pPr>
        <w:spacing w:after="80"/>
      </w:pPr>
      <w:r>
        <w:rPr>
          <w:rFonts w:ascii="Calibri" w:hAnsi="Calibri" w:eastAsia="Microsoft JhengHei"/>
          <w:b w:val="0"/>
          <w:color w:val="222833"/>
          <w:sz w:val="22"/>
        </w:rPr>
        <w:t>＿＿＿＿＿＿＿＿＿＿＿＿＿＿＿＿＿＿＿＿＿＿＿＿＿＿＿＿＿＿＿＿＿＿＿＿＿＿＿＿＿＿＿＿</w:t>
        <w:br/>
        <w:t>＿＿＿＿＿＿＿＿＿＿＿＿＿＿＿＿＿＿＿＿＿＿＿＿＿＿＿＿＿＿＿＿＿＿＿＿＿＿＿＿＿＿＿＿</w:t>
      </w:r>
    </w:p>
    <w:p>
      <w:pPr>
        <w:spacing w:after="80"/>
      </w:pPr>
      <w:r>
        <w:rPr>
          <w:rFonts w:ascii="Calibri" w:hAnsi="Calibri" w:eastAsia="Microsoft JhengHei"/>
          <w:b w:val="0"/>
          <w:color w:val="555E6B"/>
          <w:sz w:val="20"/>
        </w:rPr>
        <w:t>💛 如這些話題令你感到不安或困擾，請主動找你信任的基督教／天主教老師、校牧或其他基督徒傾談並一同禱告。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