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4204A"/>
          <w:sz w:val="30"/>
        </w:rPr>
        <w:t>信仰與科學：瀕死經驗初探　工作紙</w:t>
      </w:r>
    </w:p>
    <w:p>
      <w:pPr>
        <w:jc w:val="center"/>
      </w:pPr>
      <w:r>
        <w:rPr>
          <w:color w:val="555066"/>
          <w:sz w:val="18"/>
        </w:rPr>
        <w:t>中五聖經科 · 兩課 · reclaim2k.org/nde</w:t>
      </w:r>
    </w:p>
    <w:p>
      <w:pPr>
        <w:ind w:left="0"/>
      </w:pPr>
      <w:r>
        <w:rPr>
          <w:b w:val="0"/>
          <w:sz w:val="20"/>
        </w:rPr>
        <w:t>姓名：＿＿＿＿＿＿＿＿　班別：＿＿＿　學號：＿＿＿　日期：＿＿＿＿＿＿</w:t>
      </w:r>
    </w:p>
    <w:p>
      <w:pPr>
        <w:pStyle w:val="Heading2"/>
      </w:pPr>
      <w:r>
        <w:rPr>
          <w:color w:val="24204A"/>
        </w:rPr>
        <w:t>第一課　科學看見甚麼？</w:t>
      </w:r>
    </w:p>
    <w:p>
      <w:pPr>
        <w:ind w:left="0"/>
      </w:pPr>
      <w:r>
        <w:rPr>
          <w:b w:val="0"/>
          <w:sz w:val="20"/>
        </w:rPr>
        <w:t>1. 名詞：寫出「前瞻研究」與「回顧研究」的分別。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551"/>
          </w:tcPr>
          <w:p>
            <w:r/>
            <w:r>
              <w:rPr>
                <w:b/>
                <w:sz w:val="19"/>
              </w:rPr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19"/>
              </w:rPr>
              <w:t>回顧研究</w:t>
            </w:r>
          </w:p>
        </w:tc>
        <w:tc>
          <w:tcPr>
            <w:tcW w:type="dxa" w:w="3402"/>
          </w:tcPr>
          <w:p>
            <w:r/>
            <w:r>
              <w:rPr>
                <w:b/>
                <w:sz w:val="19"/>
              </w:rPr>
              <w:t>前瞻研究</w:t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怎樣找個案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何時訪問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551"/>
          </w:tcPr>
          <w:p>
            <w:r/>
            <w:r>
              <w:rPr>
                <w:sz w:val="19"/>
              </w:rPr>
              <w:t>有沒有醫療紀錄／對照組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402"/>
          </w:tcPr>
          <w:p>
            <w:r/>
            <w:r>
              <w:rPr>
                <w:sz w:val="19"/>
              </w:rPr>
            </w:r>
          </w:p>
        </w:tc>
      </w:tr>
    </w:tbl>
    <w:p>
      <w:pPr>
        <w:ind w:left="0"/>
      </w:pPr>
      <w:r>
        <w:rPr>
          <w:b w:val="0"/>
          <w:sz w:val="20"/>
        </w:rPr>
        <w:t>2. 填充（《柳葉刀》2001，荷蘭十間醫院）：研究了＿＿＿名心臟停頓後獲救的病人；＿＿＿人（＿＿%）記得「臨床死亡」期間的經驗，其中＿＿人（12%）有核心經驗。</w:t>
      </w:r>
    </w:p>
    <w:p>
      <w:pPr>
        <w:ind w:left="0"/>
      </w:pPr>
      <w:r>
        <w:rPr>
          <w:b w:val="0"/>
          <w:sz w:val="20"/>
        </w:rPr>
        <w:t>3. 研究發現，是否出現瀕死經驗與以下哪些因素無關？（圈出所有正確答案）　宗教　教育　藥物　對死亡的恐懼　事前認識　年齡</w:t>
      </w:r>
    </w:p>
    <w:p>
      <w:pPr>
        <w:ind w:left="0"/>
      </w:pPr>
      <w:r>
        <w:rPr>
          <w:b w:val="0"/>
          <w:sz w:val="20"/>
        </w:rPr>
        <w:t>4. 如果「大腦缺氧」是瀕死經驗的原因，研究結果有甚麼問題？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sz w:val="20"/>
        </w:rPr>
        <w:t>5. 個案一（假牙）：為甚麼這個個案在科學上特別重要？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sz w:val="20"/>
        </w:rPr>
        <w:t>6. 證據法庭：選一個自然主義解釋，寫出它的「解釋」及「反駁證據」。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118"/>
          </w:tcPr>
          <w:p>
            <w:r/>
            <w:r>
              <w:rPr>
                <w:b/>
                <w:sz w:val="19"/>
              </w:rPr>
              <w:t>解釋（例：藥物、缺氧、腦內啡肽、期望投射）</w:t>
            </w:r>
          </w:p>
        </w:tc>
        <w:tc>
          <w:tcPr>
            <w:tcW w:type="dxa" w:w="3969"/>
          </w:tcPr>
          <w:p>
            <w:r/>
            <w:r>
              <w:rPr>
                <w:b/>
                <w:sz w:val="19"/>
              </w:rPr>
              <w:t>反駁證據</w:t>
            </w:r>
          </w:p>
        </w:tc>
        <w:tc>
          <w:tcPr>
            <w:tcW w:type="dxa" w:w="1984"/>
          </w:tcPr>
          <w:p>
            <w:r/>
            <w:r>
              <w:rPr>
                <w:b/>
                <w:sz w:val="19"/>
              </w:rPr>
              <w:t>我的判決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96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</w:tbl>
    <w:p>
      <w:pPr>
        <w:pStyle w:val="Heading2"/>
      </w:pPr>
      <w:r>
        <w:rPr>
          <w:color w:val="24204A"/>
        </w:rPr>
        <w:t>第二課　信仰怎樣分辨？</w:t>
      </w:r>
    </w:p>
    <w:p>
      <w:pPr>
        <w:ind w:left="0"/>
      </w:pPr>
      <w:r>
        <w:rPr>
          <w:b w:val="0"/>
          <w:sz w:val="20"/>
        </w:rPr>
        <w:t>7. 約翰‧柏克牧師（John Burke，《彼岸的真相》Imagine Heaven 作者）的主要論點：不同國家、宗教的瀕死者，常描述一位充滿光和＿＿的存在；他認為這與聖經中的神一致。</w:t>
      </w:r>
    </w:p>
    <w:p>
      <w:pPr>
        <w:ind w:left="0"/>
      </w:pPr>
      <w:r>
        <w:rPr>
          <w:b w:val="0"/>
          <w:sz w:val="20"/>
        </w:rPr>
        <w:t>8. 柏克提出：瀕死者「報告」(reports) 的名稱，常受原有信仰影響；但他們「描述」(describes) 的特徵卻相似。試用一句說明這個分辨。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sz w:val="20"/>
        </w:rPr>
        <w:t>9. 但基督徒也要小心：不是所有瀕死經驗都愉快；不同人有不同詮釋。根據路16:31，為甚麼信仰不能建基於瀕死經驗？</w:t>
      </w:r>
    </w:p>
    <w:p>
      <w:pPr>
        <w:ind w:left="340"/>
      </w:pPr>
      <w:r>
        <w:rPr>
          <w:b w:val="0"/>
          <w:color w:val="555066"/>
          <w:sz w:val="19"/>
        </w:rPr>
        <w:t>「亞伯拉罕說：『若不聽從摩西和先知的話，就是有一個從死裡復活的，他們也是不聽勸。』」（路加福音 16:31，和合本）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sz w:val="20"/>
        </w:rPr>
        <w:t>10. 分辨三問：觀看見證時要問：與＿＿一致嗎？焦點是＿＿嗎？帶來愛與＿＿嗎？</w:t>
      </w:r>
    </w:p>
    <w:p>
      <w:pPr>
        <w:ind w:left="0"/>
      </w:pPr>
      <w:r>
        <w:rPr>
          <w:b w:val="0"/>
          <w:sz w:val="20"/>
        </w:rPr>
        <w:t>11. 填充：耶穌又對眾人說：「我是＿＿＿＿＿。跟從我的，就不在＿＿＿裡走，必要得著生命的光。」（約8:12）</w:t>
      </w:r>
    </w:p>
    <w:p>
      <w:pPr>
        <w:ind w:left="0"/>
      </w:pPr>
      <w:r>
        <w:rPr>
          <w:b w:val="0"/>
          <w:sz w:val="20"/>
        </w:rPr>
        <w:t>12. 反思：上完兩課，你認為瀕死經驗可以說明甚麼？不能說明甚麼？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p>
      <w:pPr>
        <w:ind w:left="0"/>
      </w:pPr>
      <w:r>
        <w:rPr>
          <w:b w:val="0"/>
          <w:color w:val="555066"/>
          <w:sz w:val="18"/>
        </w:rPr>
        <w:t>＿＿＿＿＿＿＿＿＿＿＿＿＿＿＿＿＿＿＿＿＿＿＿＿＿＿＿＿＿＿＿＿＿＿＿＿＿＿＿＿＿＿＿＿＿＿</w:t>
      </w:r>
    </w:p>
    <w:sectPr w:rsidR="00FC693F" w:rsidRPr="0006063C" w:rsidSect="00034616">
      <w:pgSz w:w="12240" w:h="15840"/>
      <w:pgMar w:top="726" w:right="907" w:bottom="726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Microsoft JhengHei" w:hAnsi="Microsoft JhengHei" w:eastAsia="Microsoft JhengHe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