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 w:before="0" w:line="269" w:lineRule="auto"/>
        <w:jc w:val="center"/>
      </w:pPr>
      <w:r>
        <w:rPr>
          <w:rFonts w:ascii="Microsoft JhengHei" w:hAnsi="Microsoft JhengHei" w:eastAsia="Microsoft JhengHei"/>
          <w:b/>
          <w:i w:val="0"/>
          <w:color w:val="0F2342"/>
          <w:sz w:val="40"/>
        </w:rPr>
        <w:t>Reclaim2K · 重奪二千</w:t>
      </w:r>
    </w:p>
    <w:p>
      <w:pPr>
        <w:spacing w:after="20" w:before="0" w:line="269" w:lineRule="auto"/>
        <w:jc w:val="center"/>
      </w:pPr>
      <w:r>
        <w:rPr>
          <w:rFonts w:ascii="Microsoft JhengHei" w:hAnsi="Microsoft JhengHei" w:eastAsia="Microsoft JhengHei"/>
          <w:b w:val="0"/>
          <w:i/>
          <w:color w:val="B07A1E"/>
          <w:sz w:val="20"/>
        </w:rPr>
        <w:t>透過默想聖經建立數字健康  ·  Building Digital Wellness Through Biblical Meditation</w:t>
      </w:r>
    </w:p>
    <w:p>
      <w:pPr>
        <w:spacing w:after="160" w:before="0" w:line="269" w:lineRule="auto"/>
        <w:jc w:val="center"/>
      </w:pPr>
      <w:r>
        <w:rPr>
          <w:rFonts w:ascii="Microsoft JhengHei" w:hAnsi="Microsoft JhengHei" w:eastAsia="Microsoft JhengHei"/>
          <w:b w:val="0"/>
          <w:i w:val="0"/>
          <w:color w:val="556070"/>
          <w:sz w:val="18"/>
        </w:rPr>
        <w:t>中華傳道會劉永生中學  CNEC Lau Wing Sang Secondary School</w:t>
      </w:r>
    </w:p>
    <w:p>
      <w:pPr>
        <w:spacing w:after="80"/>
      </w:pPr>
      <w:r>
        <w:rPr>
          <w:rFonts w:ascii="Microsoft JhengHei" w:hAnsi="Microsoft JhengHei" w:eastAsia="Microsoft JhengHei"/>
          <w:b w:val="0"/>
          <w:i w:val="0"/>
          <w:color w:val="B07A1E"/>
          <w:sz w:val="16"/>
        </w:rPr>
        <w:t>──────────────────────────────────────────────</w:t>
      </w:r>
    </w:p>
    <w:p>
      <w:pPr>
        <w:spacing w:after="40" w:before="0" w:line="269" w:lineRule="auto"/>
        <w:jc w:val="center"/>
      </w:pPr>
      <w:r>
        <w:rPr>
          <w:rFonts w:ascii="Microsoft JhengHei" w:hAnsi="Microsoft JhengHei" w:eastAsia="Microsoft JhengHei"/>
          <w:b/>
          <w:i w:val="0"/>
          <w:color w:val="0F2342"/>
          <w:sz w:val="30"/>
        </w:rPr>
        <w:t>給老師的邀請信  ·  A Letter to Teachers</w:t>
      </w:r>
    </w:p>
    <w:p>
      <w:pPr>
        <w:spacing w:after="20" w:before="0" w:line="269" w:lineRule="auto"/>
        <w:jc w:val="center"/>
      </w:pPr>
      <w:r>
        <w:rPr>
          <w:rFonts w:ascii="Microsoft JhengHei" w:hAnsi="Microsoft JhengHei" w:eastAsia="Microsoft JhengHei"/>
          <w:b/>
          <w:i w:val="0"/>
          <w:color w:val="1E6B45"/>
          <w:sz w:val="22"/>
        </w:rPr>
        <w:t>主旨：誠邀老師在課堂中應用「Reclaim2K」（AI 輔助教學），並加入教育局 PSHE 學習領域下的教師學習圈</w:t>
      </w:r>
    </w:p>
    <w:p>
      <w:pPr>
        <w:spacing w:after="160" w:before="0" w:line="269" w:lineRule="auto"/>
        <w:jc w:val="center"/>
      </w:pPr>
      <w:r>
        <w:rPr>
          <w:rFonts w:ascii="Microsoft JhengHei" w:hAnsi="Microsoft JhengHei" w:eastAsia="Microsoft JhengHei"/>
          <w:b w:val="0"/>
          <w:i/>
          <w:color w:val="556070"/>
          <w:sz w:val="18"/>
        </w:rPr>
        <w:t>Re: An invitation to teachers to use Reclaim2K (AI-assisted) in class, and to join a teacher Learning Circle under the EDB PSHE Key Learning Area</w:t>
      </w:r>
    </w:p>
    <w:p>
      <w:pPr>
        <w:spacing w:after="160" w:before="0" w:line="269" w:lineRule="auto"/>
      </w:pPr>
      <w:r>
        <w:rPr>
          <w:rFonts w:ascii="Microsoft JhengHei" w:hAnsi="Microsoft JhengHei" w:eastAsia="Microsoft JhengHei"/>
          <w:b w:val="0"/>
          <w:i w:val="0"/>
          <w:color w:val="0F2342"/>
          <w:sz w:val="20"/>
        </w:rPr>
        <w:t>日期 Date：____________________            致 To：貴校老師  Teachers</w:t>
      </w:r>
    </w:p>
    <w:p>
      <w:pPr>
        <w:spacing w:after="20" w:before="0" w:line="269" w:lineRule="auto"/>
      </w:pPr>
      <w:r>
        <w:rPr>
          <w:rFonts w:ascii="Microsoft JhengHei" w:hAnsi="Microsoft JhengHei" w:eastAsia="Microsoft JhengHei"/>
          <w:b/>
          <w:i w:val="0"/>
          <w:color w:val="0F2342"/>
          <w:sz w:val="21"/>
        </w:rPr>
        <w:t>各位老師：</w:t>
      </w:r>
    </w:p>
    <w:p>
      <w:pPr>
        <w:spacing w:after="160" w:before="0" w:line="269" w:lineRule="auto"/>
      </w:pPr>
      <w:r>
        <w:rPr>
          <w:rFonts w:ascii="Microsoft JhengHei" w:hAnsi="Microsoft JhengHei" w:eastAsia="Microsoft JhengHei"/>
          <w:b w:val="0"/>
          <w:i/>
          <w:color w:val="556070"/>
          <w:sz w:val="20"/>
        </w:rPr>
        <w:t>Dear colleagues,</w:t>
      </w:r>
    </w:p>
    <w:p>
      <w:pPr>
        <w:spacing w:before="200" w:after="60"/>
      </w:pPr>
      <w:r>
        <w:rPr>
          <w:rFonts w:ascii="Microsoft JhengHei" w:hAnsi="Microsoft JhengHei" w:eastAsia="Microsoft JhengHei"/>
          <w:b/>
          <w:i w:val="0"/>
          <w:color w:val="B07A1E"/>
          <w:sz w:val="25"/>
        </w:rPr>
        <w:t xml:space="preserve">一、Reclaim2K 與教師學習圈  </w:t>
      </w:r>
      <w:r>
        <w:rPr>
          <w:rFonts w:ascii="Microsoft JhengHei" w:hAnsi="Microsoft JhengHei" w:eastAsia="Microsoft JhengHei"/>
          <w:b/>
          <w:i w:val="0"/>
          <w:color w:val="556070"/>
          <w:sz w:val="22"/>
        </w:rPr>
        <w:t>Reclaim2K &amp; the teacher Learning Circle</w:t>
      </w:r>
    </w:p>
    <w:p>
      <w:pPr>
        <w:spacing w:after="20" w:before="0" w:line="269" w:lineRule="auto"/>
      </w:pPr>
      <w:r>
        <w:rPr>
          <w:rFonts w:ascii="Microsoft JhengHei" w:hAnsi="Microsoft JhengHei" w:eastAsia="Microsoft JhengHei"/>
          <w:b w:val="0"/>
          <w:i w:val="0"/>
          <w:color w:val="0F2342"/>
          <w:sz w:val="21"/>
        </w:rPr>
        <w:t>Reclaim2K 是一個由本校（中華傳道會劉永生中學）研發、免費供學校使用的應用程式，透過 AI 輔助的聖經默想、專注計時及正向活動，幫助學生建立數字健康與信仰生命。本計劃已於教育局課程發展處研討會（2026 年 6 月 11 日／8 月 15 日，編號 CDI020261128）分享；現時已有約 10 至 30 所學校，在教育局「個人、社會及人文教育」學習領域（PSHE KLA）下組成教師學習圈。我們誠邀  閣下應用 Reclaim2K，並加入這個學習圈。</w:t>
      </w:r>
    </w:p>
    <w:p>
      <w:pPr>
        <w:spacing w:after="160" w:before="0" w:line="269" w:lineRule="auto"/>
      </w:pPr>
      <w:r>
        <w:rPr>
          <w:rFonts w:ascii="Microsoft JhengHei" w:hAnsi="Microsoft JhengHei" w:eastAsia="Microsoft JhengHei"/>
          <w:b w:val="0"/>
          <w:i/>
          <w:color w:val="556070"/>
          <w:sz w:val="20"/>
        </w:rPr>
        <w:t>Reclaim2K is a free, school-use app developed by our school (CNEC Lau Wing Sang Secondary School) that helps students build digital wellness and faith through AI-assisted Bible meditation, a focus timer and positive activities. It was shared at the EDB Curriculum Development Institute seminar (11 June / 15 August 2026, ref. CDI020261128); some 10–30 schools are now forming teacher Learning Circles under the EDB Personal, Social and Humanities Education Key Learning Area (PSHE KLA). We warmly invite you to use Reclaim2K and to join the circle.</w:t>
      </w:r>
    </w:p>
    <w:p>
      <w:pPr>
        <w:spacing w:before="200" w:after="60"/>
      </w:pPr>
      <w:r>
        <w:rPr>
          <w:rFonts w:ascii="Microsoft JhengHei" w:hAnsi="Microsoft JhengHei" w:eastAsia="Microsoft JhengHei"/>
          <w:b/>
          <w:i w:val="0"/>
          <w:color w:val="B07A1E"/>
          <w:sz w:val="25"/>
        </w:rPr>
        <w:t xml:space="preserve">二、AI 輔助教學，呼應教育局 AI 方向  </w:t>
      </w:r>
      <w:r>
        <w:rPr>
          <w:rFonts w:ascii="Microsoft JhengHei" w:hAnsi="Microsoft JhengHei" w:eastAsia="Microsoft JhengHei"/>
          <w:b/>
          <w:i w:val="0"/>
          <w:color w:val="556070"/>
          <w:sz w:val="22"/>
        </w:rPr>
        <w:t>AI-assisted teaching, aligned with EDB’s AI direction</w:t>
      </w:r>
    </w:p>
    <w:p>
      <w:pPr>
        <w:spacing w:after="20" w:before="0" w:line="269" w:lineRule="auto"/>
      </w:pPr>
      <w:r>
        <w:rPr>
          <w:rFonts w:ascii="Microsoft JhengHei" w:hAnsi="Microsoft JhengHei" w:eastAsia="Microsoft JhengHei"/>
          <w:b w:val="0"/>
          <w:i w:val="0"/>
          <w:color w:val="0F2342"/>
          <w:sz w:val="21"/>
        </w:rPr>
        <w:t>Reclaim2K 以人工智能豐富課堂，呼應教育局《數字教育藍圖》及在校推動 AI 教育的方向：AI 聖經課（四版本經文對照、即時投票、動畫）、以 AI 協助創作靈修、口號與詩歌，以及數字健康分析。資源中英雙語、隨時可用，適用於宗教科，亦可延伸至經濟／企會財（聖經理財）及輔導／訓輔組。老師只需以教師身分登入即可使用，毋須額外備課。</w:t>
      </w:r>
    </w:p>
    <w:p>
      <w:pPr>
        <w:spacing w:after="160" w:before="0" w:line="269" w:lineRule="auto"/>
      </w:pPr>
      <w:r>
        <w:rPr>
          <w:rFonts w:ascii="Microsoft JhengHei" w:hAnsi="Microsoft JhengHei" w:eastAsia="Microsoft JhengHei"/>
          <w:b w:val="0"/>
          <w:i/>
          <w:color w:val="556070"/>
          <w:sz w:val="20"/>
        </w:rPr>
        <w:t>Reclaim2K brings AI into the classroom, echoing the EDB Digital Education Blueprint and the push for AI in schools: AI Bible lessons (four-edition verse comparison, live polling, animation), AI-assisted creation of devotions, slogans and songs, and digital-wellbeing analytics. The bilingual, ready-to-use resources suit Religious Education and extend to Economics/BAFS (Biblical Finance) and Guidance/counselling. Just log in as a teacher — no extra preparation.</w:t>
      </w:r>
    </w:p>
    <w:p>
      <w:pPr>
        <w:spacing w:before="200" w:after="60"/>
      </w:pPr>
      <w:r>
        <w:rPr>
          <w:rFonts w:ascii="Microsoft JhengHei" w:hAnsi="Microsoft JhengHei" w:eastAsia="Microsoft JhengHei"/>
          <w:b/>
          <w:i w:val="0"/>
          <w:color w:val="B07A1E"/>
          <w:sz w:val="25"/>
        </w:rPr>
        <w:t xml:space="preserve">三、對學生的幫助  </w:t>
      </w:r>
      <w:r>
        <w:rPr>
          <w:rFonts w:ascii="Microsoft JhengHei" w:hAnsi="Microsoft JhengHei" w:eastAsia="Microsoft JhengHei"/>
          <w:b/>
          <w:i w:val="0"/>
          <w:color w:val="556070"/>
          <w:sz w:val="22"/>
        </w:rPr>
        <w:t>Why it helps your students</w:t>
      </w:r>
    </w:p>
    <w:p>
      <w:pPr>
        <w:spacing w:after="20" w:before="0" w:line="269" w:lineRule="auto"/>
      </w:pPr>
      <w:r>
        <w:rPr>
          <w:rFonts w:ascii="Microsoft JhengHei" w:hAnsi="Microsoft JhengHei" w:eastAsia="Microsoft JhengHei"/>
          <w:b w:val="0"/>
          <w:i w:val="0"/>
          <w:color w:val="0F2342"/>
          <w:sz w:val="21"/>
        </w:rPr>
        <w:t>香港衞生署 2024/25 年度資料顯示，81.1% 中學生每日消閒屏幕時間達兩小時或以上，青少年網絡成癮比率約 18–28%。Reclaim2K 以信仰為根基，幫助學生在默想神的話語中建立自制、專注與盼望，重奪被手機奪走的時間。我們深信真正幫助學生的，不是科技，而是老師對神的敬虔與對學生的愛——Reclaim2K 只是  閣下手中一件輔助工具。</w:t>
      </w:r>
    </w:p>
    <w:p>
      <w:pPr>
        <w:spacing w:after="160" w:before="0" w:line="269" w:lineRule="auto"/>
      </w:pPr>
      <w:r>
        <w:rPr>
          <w:rFonts w:ascii="Microsoft JhengHei" w:hAnsi="Microsoft JhengHei" w:eastAsia="Microsoft JhengHei"/>
          <w:b w:val="0"/>
          <w:i/>
          <w:color w:val="556070"/>
          <w:sz w:val="20"/>
        </w:rPr>
        <w:t>Per the HK Department of Health (2024/25), 81.1% of secondary students spend two or more hours a day on recreational screens, and adolescent internet-addiction runs ~18–28%. Grounded in faith, Reclaim2K helps students grow in self-control, focus and hope as they meditate on God’s word, reclaiming time lost to the phone. We believe what truly helps students is not technology but a teacher’s godliness and love — the app is only a tool in your hands.</w:t>
      </w:r>
    </w:p>
    <w:p>
      <w:pPr>
        <w:spacing w:before="200" w:after="60"/>
      </w:pPr>
      <w:r>
        <w:rPr>
          <w:rFonts w:ascii="Microsoft JhengHei" w:hAnsi="Microsoft JhengHei" w:eastAsia="Microsoft JhengHei"/>
          <w:b/>
          <w:i w:val="0"/>
          <w:color w:val="B07A1E"/>
          <w:sz w:val="25"/>
        </w:rPr>
        <w:t xml:space="preserve">四、（選用）數字健康問卷：同意全在應用程式內  </w:t>
      </w:r>
      <w:r>
        <w:rPr>
          <w:rFonts w:ascii="Microsoft JhengHei" w:hAnsi="Microsoft JhengHei" w:eastAsia="Microsoft JhengHei"/>
          <w:b/>
          <w:i w:val="0"/>
          <w:color w:val="556070"/>
          <w:sz w:val="22"/>
        </w:rPr>
        <w:t>Optional survey — consent handled in-app</w:t>
      </w:r>
    </w:p>
    <w:p>
      <w:pPr>
        <w:spacing w:after="20" w:before="0" w:line="269" w:lineRule="auto"/>
      </w:pPr>
      <w:r>
        <w:rPr>
          <w:rFonts w:ascii="Microsoft JhengHei" w:hAnsi="Microsoft JhengHei" w:eastAsia="Microsoft JhengHei"/>
          <w:b w:val="0"/>
          <w:i w:val="0"/>
          <w:color w:val="0F2342"/>
          <w:sz w:val="21"/>
        </w:rPr>
        <w:t>Reclaim2K 內置一份「選用」的不記名數字健康問卷。學生可在應用程式內「自由選擇」是否作答，並須先在程式內確認家長同意及本人同意——換言之，同意程序全在應用程式內完成，學校毋須做任何事去收集學生或家長同意。如有需要，學校亦可向家長派發一份「家長資料通知」（樣本可於本計劃網站下載）。問卷可讓  貴校看見自己學生的進展，並可（如學校願意）以匿名彙總數據支持日後優質教育基金（QEF）申請及本校研究；量表及來源見文末附錄。</w:t>
      </w:r>
    </w:p>
    <w:p>
      <w:pPr>
        <w:spacing w:after="160" w:before="0" w:line="269" w:lineRule="auto"/>
      </w:pPr>
      <w:r>
        <w:rPr>
          <w:rFonts w:ascii="Microsoft JhengHei" w:hAnsi="Microsoft JhengHei" w:eastAsia="Microsoft JhengHei"/>
          <w:b w:val="0"/>
          <w:i/>
          <w:color w:val="556070"/>
          <w:sz w:val="20"/>
        </w:rPr>
        <w:t>Reclaim2K includes an OPTIONAL anonymous digital-wellbeing survey. Students may FREELY choose whether to take it in the app, first confirming parental consent and their own assent in the app — so consent happens entirely in-app and the school need not do anything to collect student or parent consent. If needed, the school may also send parents a Parent Information Notice (sample downloadable on our website). The survey lets your school see its own students’ progress and — should the school wish — lets the anonymous aggregate support a future QEF application and our research; instruments and sources are in the appendix.</w:t>
      </w:r>
    </w:p>
    <w:p>
      <w:pPr>
        <w:spacing w:before="200" w:after="60"/>
      </w:pPr>
      <w:r>
        <w:rPr>
          <w:rFonts w:ascii="Microsoft JhengHei" w:hAnsi="Microsoft JhengHei" w:eastAsia="Microsoft JhengHei"/>
          <w:b/>
          <w:i w:val="0"/>
          <w:color w:val="B07A1E"/>
          <w:sz w:val="25"/>
        </w:rPr>
        <w:t xml:space="preserve">五、貴校保留自己的數據  </w:t>
      </w:r>
      <w:r>
        <w:rPr>
          <w:rFonts w:ascii="Microsoft JhengHei" w:hAnsi="Microsoft JhengHei" w:eastAsia="Microsoft JhengHei"/>
          <w:b/>
          <w:i w:val="0"/>
          <w:color w:val="556070"/>
          <w:sz w:val="22"/>
        </w:rPr>
        <w:t>Your school keeps its own results</w:t>
      </w:r>
    </w:p>
    <w:p>
      <w:pPr>
        <w:spacing w:after="20" w:before="0" w:line="269" w:lineRule="auto"/>
      </w:pPr>
      <w:r>
        <w:rPr>
          <w:rFonts w:ascii="Microsoft JhengHei" w:hAnsi="Microsoft JhengHei" w:eastAsia="Microsoft JhengHei"/>
          <w:b w:val="0"/>
          <w:i w:val="0"/>
          <w:color w:val="0F2342"/>
          <w:sz w:val="21"/>
        </w:rPr>
        <w:t>每所學校的資料儲存於  貴校自己的 Google 試算表內；貴校老師可透過教師介面的「📊 成效結果」查看  本校學生的彙總結果（例如前後測 WHO-5 平均分）。學校擁有自己的數據；本計劃僅使用去識別化的彙總數據作 QEF 申請及研究之用。</w:t>
      </w:r>
    </w:p>
    <w:p>
      <w:pPr>
        <w:spacing w:after="160" w:before="0" w:line="269" w:lineRule="auto"/>
      </w:pPr>
      <w:r>
        <w:rPr>
          <w:rFonts w:ascii="Microsoft JhengHei" w:hAnsi="Microsoft JhengHei" w:eastAsia="Microsoft JhengHei"/>
          <w:b w:val="0"/>
          <w:i/>
          <w:color w:val="556070"/>
          <w:sz w:val="20"/>
        </w:rPr>
        <w:t>Each school’s data is stored in your school’s own Google Sheet. Your teachers can view their own students’ aggregate results (e.g. mean WHO-5 pre vs post) via the “📊 Results” card on the Teacher dashboard. Your school owns its data; only de-identified, aggregate data is used for the QEF application and research.</w:t>
      </w:r>
    </w:p>
    <w:p>
      <w:pPr>
        <w:spacing w:before="200" w:after="60"/>
      </w:pPr>
      <w:r>
        <w:rPr>
          <w:rFonts w:ascii="Microsoft JhengHei" w:hAnsi="Microsoft JhengHei" w:eastAsia="Microsoft JhengHei"/>
          <w:b/>
          <w:i w:val="0"/>
          <w:color w:val="B07A1E"/>
          <w:sz w:val="25"/>
        </w:rPr>
        <w:t xml:space="preserve">六、私隱與自願  </w:t>
      </w:r>
      <w:r>
        <w:rPr>
          <w:rFonts w:ascii="Microsoft JhengHei" w:hAnsi="Microsoft JhengHei" w:eastAsia="Microsoft JhengHei"/>
          <w:b/>
          <w:i w:val="0"/>
          <w:color w:val="556070"/>
          <w:sz w:val="22"/>
        </w:rPr>
        <w:t>Privacy &amp; voluntariness</w:t>
      </w:r>
    </w:p>
    <w:p>
      <w:pPr>
        <w:spacing w:after="20" w:before="0" w:line="269" w:lineRule="auto"/>
      </w:pPr>
      <w:r>
        <w:rPr>
          <w:rFonts w:ascii="Microsoft JhengHei" w:hAnsi="Microsoft JhengHei" w:eastAsia="Microsoft JhengHei"/>
          <w:b w:val="0"/>
          <w:i w:val="0"/>
          <w:color w:val="0F2342"/>
          <w:sz w:val="21"/>
        </w:rPr>
        <w:t>問卷數據不記名（以研究編號連結，並無姓名），一般不屬《個人資料（私隱）條例》（第 486 章）下的個人資料。參與全屬自願，可隨時退出，且不影響使用應用程式或任何校內安排；只有在處理可識別資料時才需家長書面同意。建議正式推行前先經  貴校資料保障主任審閱。</w:t>
      </w:r>
    </w:p>
    <w:p>
      <w:pPr>
        <w:spacing w:after="160" w:before="0" w:line="269" w:lineRule="auto"/>
      </w:pPr>
      <w:r>
        <w:rPr>
          <w:rFonts w:ascii="Microsoft JhengHei" w:hAnsi="Microsoft JhengHei" w:eastAsia="Microsoft JhengHei"/>
          <w:b w:val="0"/>
          <w:i/>
          <w:color w:val="556070"/>
          <w:sz w:val="20"/>
        </w:rPr>
        <w:t>Survey data is anonymous (linked by a study ID, never a name) and generally falls outside “personal data” under the PDPO (Cap. 486). Participation is voluntary and can be withdrawn at any time, with no effect on app use or schooling; written parental consent is needed only if identifiable data is processed. We recommend review by your school’s data-protection officer before rollout.</w:t>
      </w:r>
    </w:p>
    <w:p>
      <w:pPr>
        <w:spacing w:before="200" w:after="60"/>
      </w:pPr>
      <w:r>
        <w:rPr>
          <w:rFonts w:ascii="Microsoft JhengHei" w:hAnsi="Microsoft JhengHei" w:eastAsia="Microsoft JhengHei"/>
          <w:b/>
          <w:i w:val="0"/>
          <w:color w:val="B07A1E"/>
          <w:sz w:val="25"/>
        </w:rPr>
        <w:t xml:space="preserve">七、資料保障  </w:t>
      </w:r>
      <w:r>
        <w:rPr>
          <w:rFonts w:ascii="Microsoft JhengHei" w:hAnsi="Microsoft JhengHei" w:eastAsia="Microsoft JhengHei"/>
          <w:b/>
          <w:i w:val="0"/>
          <w:color w:val="556070"/>
          <w:sz w:val="22"/>
        </w:rPr>
        <w:t>Data protection</w:t>
      </w:r>
    </w:p>
    <w:p>
      <w:pPr>
        <w:spacing w:after="20" w:before="0" w:line="269" w:lineRule="auto"/>
      </w:pPr>
      <w:r>
        <w:rPr>
          <w:rFonts w:ascii="Microsoft JhengHei" w:hAnsi="Microsoft JhengHei" w:eastAsia="Microsoft JhengHei"/>
          <w:b w:val="0"/>
          <w:i w:val="0"/>
          <w:color w:val="0F2342"/>
          <w:sz w:val="21"/>
        </w:rPr>
        <w:t>本計劃刻意將「登入功能」預設關閉，並以不記名方式運作：問卷以匿名研究編號連結，資料儲存於  貴校自己的試算表，僅供評估負責人取用；對外報告只用彙總或匿名數據，保留期依  貴校政策而定。此文件並非法律意見；正式推行前，建議先經  貴校法律／資料保障主任審閱。</w:t>
      </w:r>
    </w:p>
    <w:p>
      <w:pPr>
        <w:spacing w:after="160" w:before="0" w:line="269" w:lineRule="auto"/>
      </w:pPr>
      <w:r>
        <w:rPr>
          <w:rFonts w:ascii="Microsoft JhengHei" w:hAnsi="Microsoft JhengHei" w:eastAsia="Microsoft JhengHei"/>
          <w:b w:val="0"/>
          <w:i/>
          <w:color w:val="556070"/>
          <w:sz w:val="20"/>
        </w:rPr>
        <w:t>By design the app keeps sign-in OFF and runs de-identified: surveys link by an anonymous study ID, data is stored in your school’s own Sheet with access restricted to the evaluation lead, external reporting uses aggregate/anonymous data only, and retention follows your school’s policy. This document is not legal advice; we recommend review by your school’s legal / data-protection officer before rollout.</w:t>
      </w:r>
    </w:p>
    <w:p>
      <w:pPr>
        <w:spacing w:before="200" w:after="60"/>
      </w:pPr>
      <w:r>
        <w:rPr>
          <w:rFonts w:ascii="Microsoft JhengHei" w:hAnsi="Microsoft JhengHei" w:eastAsia="Microsoft JhengHei"/>
          <w:b/>
          <w:i w:val="0"/>
          <w:color w:val="B07A1E"/>
          <w:sz w:val="25"/>
        </w:rPr>
        <w:t xml:space="preserve">八、參與方法：加入教師學習圈  </w:t>
      </w:r>
      <w:r>
        <w:rPr>
          <w:rFonts w:ascii="Microsoft JhengHei" w:hAnsi="Microsoft JhengHei" w:eastAsia="Microsoft JhengHei"/>
          <w:b/>
          <w:i w:val="0"/>
          <w:color w:val="556070"/>
          <w:sz w:val="22"/>
        </w:rPr>
        <w:t>How to take part — join the Learning Circle</w:t>
      </w:r>
    </w:p>
    <w:p>
      <w:pPr>
        <w:spacing w:after="20" w:before="0" w:line="269" w:lineRule="auto"/>
      </w:pPr>
      <w:r>
        <w:rPr>
          <w:rFonts w:ascii="Microsoft JhengHei" w:hAnsi="Microsoft JhengHei" w:eastAsia="Microsoft JhengHei"/>
          <w:b w:val="0"/>
          <w:i w:val="0"/>
          <w:color w:val="0F2342"/>
          <w:sz w:val="21"/>
        </w:rPr>
        <w:t>歡迎  閣下即時在課堂使用 Reclaim2K（下載連結見網站）。如欲獲取教案、更新，並與同工交流，請填寫「教師學習圈」網上表格加入我們（表格內亦已備有給老師的簡短問題）。如有任何查詢或需要支援，歡迎電郵 reclaim2k@lws.edu.hk，我們樂意到校介紹。</w:t>
      </w:r>
    </w:p>
    <w:p>
      <w:pPr>
        <w:spacing w:after="160" w:before="0" w:line="269" w:lineRule="auto"/>
      </w:pPr>
      <w:r>
        <w:rPr>
          <w:rFonts w:ascii="Microsoft JhengHei" w:hAnsi="Microsoft JhengHei" w:eastAsia="Microsoft JhengHei"/>
          <w:b w:val="0"/>
          <w:i/>
          <w:color w:val="556070"/>
          <w:sz w:val="20"/>
        </w:rPr>
        <w:t>You are welcome to start using Reclaim2K in class right away (download links on the website). To receive lesson materials and updates and to connect with fellow teachers, please join us via the Teacher Learning Circle online form (which also contains a short question for teachers). For any enquiry or support, email reclaim2k@lws.edu.hk — we are happy to visit your school.</w:t>
      </w:r>
    </w:p>
    <w:p>
      <w:pPr>
        <w:spacing w:after="120" w:before="0" w:line="269" w:lineRule="auto"/>
      </w:pPr>
      <w:r>
        <w:rPr>
          <w:rFonts w:ascii="Microsoft JhengHei" w:hAnsi="Microsoft JhengHei" w:eastAsia="Microsoft JhengHei"/>
          <w:b w:val="0"/>
          <w:i/>
          <w:color w:val="1E6B45"/>
          <w:sz w:val="17"/>
        </w:rPr>
        <w:t>教師學習圈表格  Learning Circle form：https://docs.google.com/forms/d/e/1FAIpQLSeSWMZmp3mVrAvw5CXOuanFEHnzjrqwdtSLICPibnhnhr4n5Q/viewform</w:t>
      </w:r>
    </w:p>
    <w:p>
      <w:pPr>
        <w:spacing w:after="40" w:before="0" w:line="269" w:lineRule="auto"/>
      </w:pPr>
      <w:r>
        <w:rPr>
          <w:rFonts w:ascii="Microsoft JhengHei" w:hAnsi="Microsoft JhengHei" w:eastAsia="Microsoft JhengHei"/>
          <w:b w:val="0"/>
          <w:i w:val="0"/>
          <w:color w:val="0F2342"/>
          <w:sz w:val="21"/>
        </w:rPr>
      </w:r>
    </w:p>
    <w:p>
      <w:pPr>
        <w:spacing w:after="20" w:before="0" w:line="269" w:lineRule="auto"/>
      </w:pPr>
      <w:r>
        <w:rPr>
          <w:rFonts w:ascii="Microsoft JhengHei" w:hAnsi="Microsoft JhengHei" w:eastAsia="Microsoft JhengHei"/>
          <w:b/>
          <w:i w:val="0"/>
          <w:color w:val="0F2342"/>
          <w:sz w:val="21"/>
        </w:rPr>
        <w:t xml:space="preserve">　　順頌  教安。</w:t>
      </w:r>
    </w:p>
    <w:p>
      <w:pPr>
        <w:spacing w:after="200" w:before="0" w:line="269" w:lineRule="auto"/>
      </w:pPr>
      <w:r>
        <w:rPr>
          <w:rFonts w:ascii="Microsoft JhengHei" w:hAnsi="Microsoft JhengHei" w:eastAsia="Microsoft JhengHei"/>
          <w:b w:val="0"/>
          <w:i/>
          <w:color w:val="556070"/>
          <w:sz w:val="20"/>
        </w:rPr>
        <w:t>With warm regards and prayers for your school,</w:t>
      </w:r>
    </w:p>
    <w:p>
      <w:pPr>
        <w:spacing w:after="20" w:before="0" w:line="269" w:lineRule="auto"/>
      </w:pPr>
      <w:r>
        <w:rPr>
          <w:rFonts w:ascii="Microsoft JhengHei" w:hAnsi="Microsoft JhengHei" w:eastAsia="Microsoft JhengHei"/>
          <w:b w:val="0"/>
          <w:i w:val="0"/>
          <w:color w:val="0F2342"/>
          <w:sz w:val="20"/>
        </w:rPr>
        <w:t>_______________________________</w:t>
      </w:r>
    </w:p>
    <w:p>
      <w:pPr>
        <w:spacing w:after="0" w:before="0" w:line="269" w:lineRule="auto"/>
      </w:pPr>
      <w:r>
        <w:rPr>
          <w:rFonts w:ascii="Microsoft JhengHei" w:hAnsi="Microsoft JhengHei" w:eastAsia="Microsoft JhengHei"/>
          <w:b/>
          <w:i w:val="0"/>
          <w:color w:val="0F2342"/>
          <w:sz w:val="21"/>
        </w:rPr>
        <w:t>盧維中先生  Mr LO Wai Chung</w:t>
      </w:r>
    </w:p>
    <w:p>
      <w:pPr>
        <w:spacing w:after="0" w:before="0" w:line="269" w:lineRule="auto"/>
      </w:pPr>
      <w:r>
        <w:rPr>
          <w:rFonts w:ascii="Microsoft JhengHei" w:hAnsi="Microsoft JhengHei" w:eastAsia="Microsoft JhengHei"/>
          <w:b w:val="0"/>
          <w:i/>
          <w:color w:val="556070"/>
          <w:sz w:val="18"/>
        </w:rPr>
        <w:t>副校長 · Reclaim2K 計劃負責人   Vice-Principal · Reclaim2K Project Lead</w:t>
      </w:r>
    </w:p>
    <w:p>
      <w:pPr>
        <w:spacing w:after="160" w:before="0" w:line="269" w:lineRule="auto"/>
      </w:pPr>
      <w:r>
        <w:rPr>
          <w:rFonts w:ascii="Microsoft JhengHei" w:hAnsi="Microsoft JhengHei" w:eastAsia="Microsoft JhengHei"/>
          <w:b w:val="0"/>
          <w:i w:val="0"/>
          <w:color w:val="556070"/>
          <w:sz w:val="18"/>
        </w:rPr>
        <w:t>中華傳道會劉永生中學  CNEC Lau Wing Sang Secondary School   ·   reclaim2k@lws.edu.hk</w:t>
      </w:r>
    </w:p>
    <w:p>
      <w:r>
        <w:br w:type="page"/>
      </w:r>
    </w:p>
    <w:p>
      <w:pPr>
        <w:spacing w:after="40" w:before="0" w:line="269" w:lineRule="auto"/>
        <w:jc w:val="center"/>
      </w:pPr>
      <w:r>
        <w:rPr>
          <w:rFonts w:ascii="Microsoft JhengHei" w:hAnsi="Microsoft JhengHei" w:eastAsia="Microsoft JhengHei"/>
          <w:b/>
          <w:i w:val="0"/>
          <w:color w:val="0F2342"/>
          <w:sz w:val="30"/>
        </w:rPr>
        <w:t>附錄  ·  APPENDICES</w:t>
      </w:r>
    </w:p>
    <w:p>
      <w:pPr>
        <w:spacing w:after="20" w:before="0" w:line="269" w:lineRule="auto"/>
        <w:jc w:val="center"/>
      </w:pPr>
      <w:r>
        <w:rPr>
          <w:rFonts w:ascii="Microsoft JhengHei" w:hAnsi="Microsoft JhengHei" w:eastAsia="Microsoft JhengHei"/>
          <w:b w:val="0"/>
          <w:i/>
          <w:color w:val="556070"/>
          <w:sz w:val="19"/>
        </w:rPr>
        <w:t>學術背景、測量工具、研究設計、倫理及參考資料</w:t>
      </w:r>
    </w:p>
    <w:p>
      <w:pPr>
        <w:spacing w:after="200" w:before="0" w:line="269" w:lineRule="auto"/>
        <w:jc w:val="center"/>
      </w:pPr>
      <w:r>
        <w:rPr>
          <w:rFonts w:ascii="Microsoft JhengHei" w:hAnsi="Microsoft JhengHei" w:eastAsia="Microsoft JhengHei"/>
          <w:b w:val="0"/>
          <w:i/>
          <w:color w:val="556070"/>
          <w:sz w:val="18"/>
        </w:rPr>
        <w:t>Academic background, measurement instruments, study design, ethics &amp; references</w:t>
      </w:r>
    </w:p>
    <w:p>
      <w:pPr>
        <w:spacing w:before="200" w:after="60"/>
      </w:pPr>
      <w:r>
        <w:rPr>
          <w:rFonts w:ascii="Microsoft JhengHei" w:hAnsi="Microsoft JhengHei" w:eastAsia="Microsoft JhengHei"/>
          <w:b/>
          <w:i w:val="0"/>
          <w:color w:val="B07A1E"/>
          <w:sz w:val="25"/>
        </w:rPr>
        <w:t xml:space="preserve">附錄一：測量工具（測甚麼、來源、連結、授權）  </w:t>
      </w:r>
      <w:r>
        <w:rPr>
          <w:rFonts w:ascii="Microsoft JhengHei" w:hAnsi="Microsoft JhengHei" w:eastAsia="Microsoft JhengHei"/>
          <w:b/>
          <w:i w:val="0"/>
          <w:color w:val="556070"/>
          <w:sz w:val="22"/>
        </w:rPr>
        <w:t>Appendix I — Measurement instruments (what each measures, source, link, licence)</w:t>
      </w:r>
    </w:p>
    <w:p>
      <w:pPr>
        <w:spacing w:after="40" w:before="0" w:line="269" w:lineRule="auto"/>
      </w:pPr>
      <w:r>
        <w:rPr>
          <w:rFonts w:ascii="Microsoft JhengHei" w:hAnsi="Microsoft JhengHei" w:eastAsia="Microsoft JhengHei"/>
          <w:b w:val="0"/>
          <w:i/>
          <w:color w:val="556070"/>
          <w:sz w:val="19"/>
        </w:rPr>
        <w:t>本研究採用國際已驗證的量表，避免自製問卷（「量度自己想找的結果」）之弊；整份問卷約五分鐘。</w:t>
      </w:r>
    </w:p>
    <w:p>
      <w:pPr>
        <w:spacing w:after="120" w:before="0" w:line="269" w:lineRule="auto"/>
      </w:pPr>
      <w:r>
        <w:rPr>
          <w:rFonts w:ascii="Microsoft JhengHei" w:hAnsi="Microsoft JhengHei" w:eastAsia="Microsoft JhengHei"/>
          <w:b w:val="0"/>
          <w:i/>
          <w:color w:val="556070"/>
          <w:sz w:val="17"/>
        </w:rPr>
        <w:t>The study uses internationally validated instruments (not a home-made questionnaire) so the measures cannot be challenged; the whole survey is ~5 minutes.</w:t>
      </w:r>
    </w:p>
    <w:tbl>
      <w:tblPr>
        <w:tblStyle w:val="TableGrid"/>
        <w:tblW w:type="auto" w:w="0"/>
        <w:tblLook w:firstColumn="1" w:firstRow="1" w:lastColumn="0" w:lastRow="0" w:noHBand="0" w:noVBand="1" w:val="04A0"/>
      </w:tblPr>
      <w:tblGrid>
        <w:gridCol w:w="1958"/>
        <w:gridCol w:w="1958"/>
        <w:gridCol w:w="1958"/>
        <w:gridCol w:w="1958"/>
        <w:gridCol w:w="1958"/>
      </w:tblGrid>
      <w:tr>
        <w:tc>
          <w:tcPr>
            <w:tcW w:type="dxa" w:w="1958"/>
          </w:tcPr>
          <w:p>
            <w:r/>
            <w:r>
              <w:rPr>
                <w:rFonts w:ascii="Microsoft JhengHei" w:hAnsi="Microsoft JhengHei" w:eastAsia="Microsoft JhengHei"/>
                <w:b/>
                <w:i w:val="0"/>
                <w:color w:val="0F2342"/>
                <w:sz w:val="17"/>
              </w:rPr>
              <w:t>工具 Instrument</w:t>
            </w:r>
          </w:p>
        </w:tc>
        <w:tc>
          <w:tcPr>
            <w:tcW w:type="dxa" w:w="1958"/>
          </w:tcPr>
          <w:p>
            <w:r/>
            <w:r>
              <w:rPr>
                <w:rFonts w:ascii="Microsoft JhengHei" w:hAnsi="Microsoft JhengHei" w:eastAsia="Microsoft JhengHei"/>
                <w:b/>
                <w:i w:val="0"/>
                <w:color w:val="0F2342"/>
                <w:sz w:val="17"/>
              </w:rPr>
              <w:t>量度 Construct</w:t>
            </w:r>
          </w:p>
        </w:tc>
        <w:tc>
          <w:tcPr>
            <w:tcW w:type="dxa" w:w="1958"/>
          </w:tcPr>
          <w:p>
            <w:r/>
            <w:r>
              <w:rPr>
                <w:rFonts w:ascii="Microsoft JhengHei" w:hAnsi="Microsoft JhengHei" w:eastAsia="Microsoft JhengHei"/>
                <w:b/>
                <w:i w:val="0"/>
                <w:color w:val="0F2342"/>
                <w:sz w:val="17"/>
              </w:rPr>
              <w:t>項目/量尺 Items / scale</w:t>
            </w:r>
          </w:p>
        </w:tc>
        <w:tc>
          <w:tcPr>
            <w:tcW w:type="dxa" w:w="1958"/>
          </w:tcPr>
          <w:p>
            <w:r/>
            <w:r>
              <w:rPr>
                <w:rFonts w:ascii="Microsoft JhengHei" w:hAnsi="Microsoft JhengHei" w:eastAsia="Microsoft JhengHei"/>
                <w:b/>
                <w:i w:val="0"/>
                <w:color w:val="0F2342"/>
                <w:sz w:val="17"/>
              </w:rPr>
              <w:t>來源 Source (link)</w:t>
            </w:r>
          </w:p>
        </w:tc>
        <w:tc>
          <w:tcPr>
            <w:tcW w:type="dxa" w:w="1958"/>
          </w:tcPr>
          <w:p>
            <w:r/>
            <w:r>
              <w:rPr>
                <w:rFonts w:ascii="Microsoft JhengHei" w:hAnsi="Microsoft JhengHei" w:eastAsia="Microsoft JhengHei"/>
                <w:b/>
                <w:i w:val="0"/>
                <w:color w:val="0F2342"/>
                <w:sz w:val="17"/>
              </w:rPr>
              <w:t>授權 Licence</w:t>
            </w:r>
          </w:p>
        </w:tc>
      </w:tr>
      <w:tr>
        <w:tc>
          <w:tcPr>
            <w:tcW w:type="dxa" w:w="1958"/>
          </w:tcPr>
          <w:p>
            <w:r/>
            <w:r>
              <w:rPr>
                <w:rFonts w:ascii="Microsoft JhengHei" w:hAnsi="Microsoft JhengHei" w:eastAsia="Microsoft JhengHei"/>
                <w:b w:val="0"/>
                <w:i w:val="0"/>
                <w:color w:val="0F2342"/>
                <w:sz w:val="16"/>
              </w:rPr>
              <w:t>WHO-5 世界衞生組織身心健康指數</w:t>
            </w:r>
            <w:r>
              <w:br/>
            </w:r>
            <w:r>
              <w:rPr>
                <w:rFonts w:ascii="Microsoft JhengHei" w:hAnsi="Microsoft JhengHei" w:eastAsia="Microsoft JhengHei"/>
                <w:b w:val="0"/>
                <w:i w:val="0"/>
                <w:color w:val="556070"/>
                <w:sz w:val="16"/>
              </w:rPr>
              <w:t>WHO-5 Well-Being Index  (主要 primary)</w:t>
            </w:r>
          </w:p>
        </w:tc>
        <w:tc>
          <w:tcPr>
            <w:tcW w:type="dxa" w:w="1958"/>
          </w:tcPr>
          <w:p>
            <w:r/>
            <w:r>
              <w:rPr>
                <w:rFonts w:ascii="Microsoft JhengHei" w:hAnsi="Microsoft JhengHei" w:eastAsia="Microsoft JhengHei"/>
                <w:b w:val="0"/>
                <w:i w:val="0"/>
                <w:color w:val="0F2342"/>
                <w:sz w:val="16"/>
              </w:rPr>
              <w:t>主觀心理健康</w:t>
            </w:r>
            <w:r>
              <w:br/>
            </w:r>
            <w:r>
              <w:rPr>
                <w:rFonts w:ascii="Microsoft JhengHei" w:hAnsi="Microsoft JhengHei" w:eastAsia="Microsoft JhengHei"/>
                <w:b w:val="0"/>
                <w:i w:val="0"/>
                <w:color w:val="556070"/>
                <w:sz w:val="16"/>
              </w:rPr>
              <w:t>Subjective psychological well-being</w:t>
            </w:r>
          </w:p>
        </w:tc>
        <w:tc>
          <w:tcPr>
            <w:tcW w:type="dxa" w:w="1958"/>
          </w:tcPr>
          <w:p>
            <w:r/>
            <w:r>
              <w:rPr>
                <w:rFonts w:ascii="Microsoft JhengHei" w:hAnsi="Microsoft JhengHei" w:eastAsia="Microsoft JhengHei"/>
                <w:b w:val="0"/>
                <w:i w:val="0"/>
                <w:color w:val="0F2342"/>
                <w:sz w:val="16"/>
              </w:rPr>
              <w:t>5 項 · 0–5 · 總分×4 = 0–100（分數越高越好）</w:t>
            </w:r>
            <w:r>
              <w:br/>
            </w:r>
            <w:r>
              <w:rPr>
                <w:rFonts w:ascii="Microsoft JhengHei" w:hAnsi="Microsoft JhengHei" w:eastAsia="Microsoft JhengHei"/>
                <w:b w:val="0"/>
                <w:i w:val="0"/>
                <w:color w:val="556070"/>
                <w:sz w:val="16"/>
              </w:rPr>
              <w:t>5 items · 0–5 · ×4 → 0–100</w:t>
            </w:r>
          </w:p>
        </w:tc>
        <w:tc>
          <w:tcPr>
            <w:tcW w:type="dxa" w:w="1958"/>
          </w:tcPr>
          <w:p>
            <w:r/>
            <w:r>
              <w:rPr>
                <w:rFonts w:ascii="Microsoft JhengHei" w:hAnsi="Microsoft JhengHei" w:eastAsia="Microsoft JhengHei"/>
                <w:b w:val="0"/>
                <w:i w:val="0"/>
                <w:color w:val="0F2342"/>
                <w:sz w:val="16"/>
              </w:rPr>
              <w:t>Topp 等 2015；中文驗證 Chinese validation (PMC9005828)</w:t>
            </w:r>
          </w:p>
        </w:tc>
        <w:tc>
          <w:tcPr>
            <w:tcW w:type="dxa" w:w="1958"/>
          </w:tcPr>
          <w:p>
            <w:r/>
            <w:r>
              <w:rPr>
                <w:rFonts w:ascii="Microsoft JhengHei" w:hAnsi="Microsoft JhengHei" w:eastAsia="Microsoft JhengHei"/>
                <w:b w:val="0"/>
                <w:i w:val="0"/>
                <w:color w:val="0F2342"/>
                <w:sz w:val="16"/>
              </w:rPr>
              <w:t>WHO 免費，需註明出處</w:t>
            </w:r>
            <w:r>
              <w:br/>
            </w:r>
            <w:r>
              <w:rPr>
                <w:rFonts w:ascii="Microsoft JhengHei" w:hAnsi="Microsoft JhengHei" w:eastAsia="Microsoft JhengHei"/>
                <w:b w:val="0"/>
                <w:i w:val="0"/>
                <w:color w:val="556070"/>
                <w:sz w:val="16"/>
              </w:rPr>
              <w:t>Free, cite WHO</w:t>
            </w:r>
          </w:p>
        </w:tc>
      </w:tr>
      <w:tr>
        <w:tc>
          <w:tcPr>
            <w:tcW w:type="dxa" w:w="1958"/>
          </w:tcPr>
          <w:p>
            <w:r/>
            <w:r>
              <w:rPr>
                <w:rFonts w:ascii="Microsoft JhengHei" w:hAnsi="Microsoft JhengHei" w:eastAsia="Microsoft JhengHei"/>
                <w:b w:val="0"/>
                <w:i w:val="0"/>
                <w:color w:val="0F2342"/>
                <w:sz w:val="16"/>
              </w:rPr>
              <w:t>SAS-SV 智能手機成癮量表（精簡版）</w:t>
            </w:r>
            <w:r>
              <w:br/>
            </w:r>
            <w:r>
              <w:rPr>
                <w:rFonts w:ascii="Microsoft JhengHei" w:hAnsi="Microsoft JhengHei" w:eastAsia="Microsoft JhengHei"/>
                <w:b w:val="0"/>
                <w:i w:val="0"/>
                <w:color w:val="556070"/>
                <w:sz w:val="16"/>
              </w:rPr>
              <w:t>Smartphone Addiction Scale – Short Version  (共同主要 co-primary)</w:t>
            </w:r>
          </w:p>
        </w:tc>
        <w:tc>
          <w:tcPr>
            <w:tcW w:type="dxa" w:w="1958"/>
          </w:tcPr>
          <w:p>
            <w:r/>
            <w:r>
              <w:rPr>
                <w:rFonts w:ascii="Microsoft JhengHei" w:hAnsi="Microsoft JhengHei" w:eastAsia="Microsoft JhengHei"/>
                <w:b w:val="0"/>
                <w:i w:val="0"/>
                <w:color w:val="0F2342"/>
                <w:sz w:val="16"/>
              </w:rPr>
              <w:t>手機依賴 / 成癮傾向</w:t>
            </w:r>
            <w:r>
              <w:br/>
            </w:r>
            <w:r>
              <w:rPr>
                <w:rFonts w:ascii="Microsoft JhengHei" w:hAnsi="Microsoft JhengHei" w:eastAsia="Microsoft JhengHei"/>
                <w:b w:val="0"/>
                <w:i w:val="0"/>
                <w:color w:val="556070"/>
                <w:sz w:val="16"/>
              </w:rPr>
              <w:t>Smartphone dependence</w:t>
            </w:r>
          </w:p>
        </w:tc>
        <w:tc>
          <w:tcPr>
            <w:tcW w:type="dxa" w:w="1958"/>
          </w:tcPr>
          <w:p>
            <w:r/>
            <w:r>
              <w:rPr>
                <w:rFonts w:ascii="Microsoft JhengHei" w:hAnsi="Microsoft JhengHei" w:eastAsia="Microsoft JhengHei"/>
                <w:b w:val="0"/>
                <w:i w:val="0"/>
                <w:color w:val="0F2342"/>
                <w:sz w:val="16"/>
              </w:rPr>
              <w:t>10 項 · 6 點量尺</w:t>
            </w:r>
            <w:r>
              <w:br/>
            </w:r>
            <w:r>
              <w:rPr>
                <w:rFonts w:ascii="Microsoft JhengHei" w:hAnsi="Microsoft JhengHei" w:eastAsia="Microsoft JhengHei"/>
                <w:b w:val="0"/>
                <w:i w:val="0"/>
                <w:color w:val="556070"/>
                <w:sz w:val="16"/>
              </w:rPr>
              <w:t>10 items · 6-pt Likert</w:t>
            </w:r>
          </w:p>
        </w:tc>
        <w:tc>
          <w:tcPr>
            <w:tcW w:type="dxa" w:w="1958"/>
          </w:tcPr>
          <w:p>
            <w:r/>
            <w:r>
              <w:rPr>
                <w:rFonts w:ascii="Microsoft JhengHei" w:hAnsi="Microsoft JhengHei" w:eastAsia="Microsoft JhengHei"/>
                <w:b w:val="0"/>
                <w:i w:val="0"/>
                <w:color w:val="0F2342"/>
                <w:sz w:val="16"/>
              </w:rPr>
              <w:t>Kwon 等 2013, PLoS ONE 8(12):e83558；香港中文驗證 HK: Luk 2018 (J Behav Addict)</w:t>
            </w:r>
          </w:p>
        </w:tc>
        <w:tc>
          <w:tcPr>
            <w:tcW w:type="dxa" w:w="1958"/>
          </w:tcPr>
          <w:p>
            <w:r/>
            <w:r>
              <w:rPr>
                <w:rFonts w:ascii="Microsoft JhengHei" w:hAnsi="Microsoft JhengHei" w:eastAsia="Microsoft JhengHei"/>
                <w:b w:val="0"/>
                <w:i w:val="0"/>
                <w:color w:val="0F2342"/>
                <w:sz w:val="16"/>
              </w:rPr>
              <w:t>CC-BY 免費，需引用；採官方中文授權措辭</w:t>
            </w:r>
            <w:r>
              <w:br/>
            </w:r>
            <w:r>
              <w:rPr>
                <w:rFonts w:ascii="Microsoft JhengHei" w:hAnsi="Microsoft JhengHei" w:eastAsia="Microsoft JhengHei"/>
                <w:b w:val="0"/>
                <w:i w:val="0"/>
                <w:color w:val="556070"/>
                <w:sz w:val="16"/>
              </w:rPr>
              <w:t>Free w/ citation</w:t>
            </w:r>
          </w:p>
        </w:tc>
      </w:tr>
      <w:tr>
        <w:tc>
          <w:tcPr>
            <w:tcW w:type="dxa" w:w="1958"/>
          </w:tcPr>
          <w:p>
            <w:r/>
            <w:r>
              <w:rPr>
                <w:rFonts w:ascii="Microsoft JhengHei" w:hAnsi="Microsoft JhengHei" w:eastAsia="Microsoft JhengHei"/>
                <w:b w:val="0"/>
                <w:i w:val="0"/>
                <w:color w:val="0F2342"/>
                <w:sz w:val="16"/>
              </w:rPr>
              <w:t>SABAS 應用程式成癮量表</w:t>
            </w:r>
            <w:r>
              <w:br/>
            </w:r>
            <w:r>
              <w:rPr>
                <w:rFonts w:ascii="Microsoft JhengHei" w:hAnsi="Microsoft JhengHei" w:eastAsia="Microsoft JhengHei"/>
                <w:b w:val="0"/>
                <w:i w:val="0"/>
                <w:color w:val="556070"/>
                <w:sz w:val="16"/>
              </w:rPr>
              <w:t>Smartphone Application-Based Addiction Scale  (共同主要 co-primary)</w:t>
            </w:r>
          </w:p>
        </w:tc>
        <w:tc>
          <w:tcPr>
            <w:tcW w:type="dxa" w:w="1958"/>
          </w:tcPr>
          <w:p>
            <w:r/>
            <w:r>
              <w:rPr>
                <w:rFonts w:ascii="Microsoft JhengHei" w:hAnsi="Microsoft JhengHei" w:eastAsia="Microsoft JhengHei"/>
                <w:b w:val="0"/>
                <w:i w:val="0"/>
                <w:color w:val="0F2342"/>
                <w:sz w:val="16"/>
              </w:rPr>
              <w:t>成癮六成分（顯著性、耐受、情緒調節、復發、戒斷、衝突）</w:t>
            </w:r>
            <w:r>
              <w:br/>
            </w:r>
            <w:r>
              <w:rPr>
                <w:rFonts w:ascii="Microsoft JhengHei" w:hAnsi="Microsoft JhengHei" w:eastAsia="Microsoft JhengHei"/>
                <w:b w:val="0"/>
                <w:i w:val="0"/>
                <w:color w:val="556070"/>
                <w:sz w:val="16"/>
              </w:rPr>
              <w:t>Six addiction components</w:t>
            </w:r>
          </w:p>
        </w:tc>
        <w:tc>
          <w:tcPr>
            <w:tcW w:type="dxa" w:w="1958"/>
          </w:tcPr>
          <w:p>
            <w:r/>
            <w:r>
              <w:rPr>
                <w:rFonts w:ascii="Microsoft JhengHei" w:hAnsi="Microsoft JhengHei" w:eastAsia="Microsoft JhengHei"/>
                <w:b w:val="0"/>
                <w:i w:val="0"/>
                <w:color w:val="0F2342"/>
                <w:sz w:val="16"/>
              </w:rPr>
              <w:t>6 項 · 6 點量尺</w:t>
            </w:r>
            <w:r>
              <w:br/>
            </w:r>
            <w:r>
              <w:rPr>
                <w:rFonts w:ascii="Microsoft JhengHei" w:hAnsi="Microsoft JhengHei" w:eastAsia="Microsoft JhengHei"/>
                <w:b w:val="0"/>
                <w:i w:val="0"/>
                <w:color w:val="556070"/>
                <w:sz w:val="16"/>
              </w:rPr>
              <w:t>6 items · 6-pt Likert</w:t>
            </w:r>
          </w:p>
        </w:tc>
        <w:tc>
          <w:tcPr>
            <w:tcW w:type="dxa" w:w="1958"/>
          </w:tcPr>
          <w:p>
            <w:r/>
            <w:r>
              <w:rPr>
                <w:rFonts w:ascii="Microsoft JhengHei" w:hAnsi="Microsoft JhengHei" w:eastAsia="Microsoft JhengHei"/>
                <w:b w:val="0"/>
                <w:i w:val="0"/>
                <w:color w:val="0F2342"/>
                <w:sz w:val="16"/>
              </w:rPr>
              <w:t>Csibi/Griffiths 2018, Int J Ment Health Addict 16(2):393；港台繁體驗證 Leung 2020, Addict Behav 101:105969</w:t>
            </w:r>
          </w:p>
        </w:tc>
        <w:tc>
          <w:tcPr>
            <w:tcW w:type="dxa" w:w="1958"/>
          </w:tcPr>
          <w:p>
            <w:r/>
            <w:r>
              <w:rPr>
                <w:rFonts w:ascii="Microsoft JhengHei" w:hAnsi="Microsoft JhengHei" w:eastAsia="Microsoft JhengHei"/>
                <w:b w:val="0"/>
                <w:i w:val="0"/>
                <w:color w:val="0F2342"/>
                <w:sz w:val="16"/>
              </w:rPr>
              <w:t>免費，需引用</w:t>
            </w:r>
            <w:r>
              <w:br/>
            </w:r>
            <w:r>
              <w:rPr>
                <w:rFonts w:ascii="Microsoft JhengHei" w:hAnsi="Microsoft JhengHei" w:eastAsia="Microsoft JhengHei"/>
                <w:b w:val="0"/>
                <w:i w:val="0"/>
                <w:color w:val="556070"/>
                <w:sz w:val="16"/>
              </w:rPr>
              <w:t>Free w/ citation</w:t>
            </w:r>
          </w:p>
        </w:tc>
      </w:tr>
      <w:tr>
        <w:tc>
          <w:tcPr>
            <w:tcW w:type="dxa" w:w="1958"/>
          </w:tcPr>
          <w:p>
            <w:r/>
            <w:r>
              <w:rPr>
                <w:rFonts w:ascii="Microsoft JhengHei" w:hAnsi="Microsoft JhengHei" w:eastAsia="Microsoft JhengHei"/>
                <w:b w:val="0"/>
                <w:i w:val="0"/>
                <w:color w:val="0F2342"/>
                <w:sz w:val="16"/>
              </w:rPr>
              <w:t>螢幕使用時間</w:t>
            </w:r>
            <w:r>
              <w:br/>
            </w:r>
            <w:r>
              <w:rPr>
                <w:rFonts w:ascii="Microsoft JhengHei" w:hAnsi="Microsoft JhengHei" w:eastAsia="Microsoft JhengHei"/>
                <w:b w:val="0"/>
                <w:i w:val="0"/>
                <w:color w:val="556070"/>
                <w:sz w:val="16"/>
              </w:rPr>
              <w:t>Screen Time / Digital Wellbeing  (客觀行為 objective)</w:t>
            </w:r>
          </w:p>
        </w:tc>
        <w:tc>
          <w:tcPr>
            <w:tcW w:type="dxa" w:w="1958"/>
          </w:tcPr>
          <w:p>
            <w:r/>
            <w:r>
              <w:rPr>
                <w:rFonts w:ascii="Microsoft JhengHei" w:hAnsi="Microsoft JhengHei" w:eastAsia="Microsoft JhengHei"/>
                <w:b w:val="0"/>
                <w:i w:val="0"/>
                <w:color w:val="0F2342"/>
                <w:sz w:val="16"/>
              </w:rPr>
              <w:t>每週實際手機使用時數</w:t>
            </w:r>
            <w:r>
              <w:br/>
            </w:r>
            <w:r>
              <w:rPr>
                <w:rFonts w:ascii="Microsoft JhengHei" w:hAnsi="Microsoft JhengHei" w:eastAsia="Microsoft JhengHei"/>
                <w:b w:val="0"/>
                <w:i w:val="0"/>
                <w:color w:val="556070"/>
                <w:sz w:val="16"/>
              </w:rPr>
              <w:t>Actual weekly device use</w:t>
            </w:r>
          </w:p>
        </w:tc>
        <w:tc>
          <w:tcPr>
            <w:tcW w:type="dxa" w:w="1958"/>
          </w:tcPr>
          <w:p>
            <w:r/>
            <w:r>
              <w:rPr>
                <w:rFonts w:ascii="Microsoft JhengHei" w:hAnsi="Microsoft JhengHei" w:eastAsia="Microsoft JhengHei"/>
                <w:b w:val="0"/>
                <w:i w:val="0"/>
                <w:color w:val="0F2342"/>
                <w:sz w:val="16"/>
              </w:rPr>
              <w:t>每週上載截圖</w:t>
            </w:r>
            <w:r>
              <w:br/>
            </w:r>
            <w:r>
              <w:rPr>
                <w:rFonts w:ascii="Microsoft JhengHei" w:hAnsi="Microsoft JhengHei" w:eastAsia="Microsoft JhengHei"/>
                <w:b w:val="0"/>
                <w:i w:val="0"/>
                <w:color w:val="556070"/>
                <w:sz w:val="16"/>
              </w:rPr>
              <w:t>Weekly screenshot</w:t>
            </w:r>
          </w:p>
        </w:tc>
        <w:tc>
          <w:tcPr>
            <w:tcW w:type="dxa" w:w="1958"/>
          </w:tcPr>
          <w:p>
            <w:r/>
            <w:r>
              <w:rPr>
                <w:rFonts w:ascii="Microsoft JhengHei" w:hAnsi="Microsoft JhengHei" w:eastAsia="Microsoft JhengHei"/>
                <w:b w:val="0"/>
                <w:i w:val="0"/>
                <w:color w:val="0F2342"/>
                <w:sz w:val="16"/>
              </w:rPr>
              <w:t>裝置內置功能 iOS Screen Time / Android Digital Wellbeing（Parry 2021, Nat Hum Behav）</w:t>
            </w:r>
          </w:p>
        </w:tc>
        <w:tc>
          <w:tcPr>
            <w:tcW w:type="dxa" w:w="1958"/>
          </w:tcPr>
          <w:p>
            <w:r/>
            <w:r>
              <w:rPr>
                <w:rFonts w:ascii="Microsoft JhengHei" w:hAnsi="Microsoft JhengHei" w:eastAsia="Microsoft JhengHei"/>
                <w:b w:val="0"/>
                <w:i w:val="0"/>
                <w:color w:val="0F2342"/>
                <w:sz w:val="16"/>
              </w:rPr>
              <w:t>裝置功能，無需授權</w:t>
            </w:r>
            <w:r>
              <w:br/>
            </w:r>
            <w:r>
              <w:rPr>
                <w:rFonts w:ascii="Microsoft JhengHei" w:hAnsi="Microsoft JhengHei" w:eastAsia="Microsoft JhengHei"/>
                <w:b w:val="0"/>
                <w:i w:val="0"/>
                <w:color w:val="556070"/>
                <w:sz w:val="16"/>
              </w:rPr>
              <w:t>Device feature</w:t>
            </w:r>
          </w:p>
        </w:tc>
      </w:tr>
      <w:tr>
        <w:tc>
          <w:tcPr>
            <w:tcW w:type="dxa" w:w="1958"/>
          </w:tcPr>
          <w:p>
            <w:r/>
            <w:r>
              <w:rPr>
                <w:rFonts w:ascii="Microsoft JhengHei" w:hAnsi="Microsoft JhengHei" w:eastAsia="Microsoft JhengHei"/>
                <w:b w:val="0"/>
                <w:i w:val="0"/>
                <w:color w:val="0F2342"/>
                <w:sz w:val="16"/>
              </w:rPr>
              <w:t>感受幫助程度</w:t>
            </w:r>
            <w:r>
              <w:br/>
            </w:r>
            <w:r>
              <w:rPr>
                <w:rFonts w:ascii="Microsoft JhengHei" w:hAnsi="Microsoft JhengHei" w:eastAsia="Microsoft JhengHei"/>
                <w:b w:val="0"/>
                <w:i w:val="0"/>
                <w:color w:val="556070"/>
                <w:sz w:val="16"/>
              </w:rPr>
              <w:t>Perceived helpfulness  (主觀 subjective, 只後測 post-only)</w:t>
            </w:r>
          </w:p>
        </w:tc>
        <w:tc>
          <w:tcPr>
            <w:tcW w:type="dxa" w:w="1958"/>
          </w:tcPr>
          <w:p>
            <w:r/>
            <w:r>
              <w:rPr>
                <w:rFonts w:ascii="Microsoft JhengHei" w:hAnsi="Microsoft JhengHei" w:eastAsia="Microsoft JhengHei"/>
                <w:b w:val="0"/>
                <w:i w:val="0"/>
                <w:color w:val="0F2342"/>
                <w:sz w:val="16"/>
              </w:rPr>
              <w:t>學生感知的幫助與行為改變</w:t>
            </w:r>
            <w:r>
              <w:br/>
            </w:r>
            <w:r>
              <w:rPr>
                <w:rFonts w:ascii="Microsoft JhengHei" w:hAnsi="Microsoft JhengHei" w:eastAsia="Microsoft JhengHei"/>
                <w:b w:val="0"/>
                <w:i w:val="0"/>
                <w:color w:val="556070"/>
                <w:sz w:val="16"/>
              </w:rPr>
              <w:t>Perceived benefit / change</w:t>
            </w:r>
          </w:p>
        </w:tc>
        <w:tc>
          <w:tcPr>
            <w:tcW w:type="dxa" w:w="1958"/>
          </w:tcPr>
          <w:p>
            <w:r/>
            <w:r>
              <w:rPr>
                <w:rFonts w:ascii="Microsoft JhengHei" w:hAnsi="Microsoft JhengHei" w:eastAsia="Microsoft JhengHei"/>
                <w:b w:val="0"/>
                <w:i w:val="0"/>
                <w:color w:val="0F2342"/>
                <w:sz w:val="16"/>
              </w:rPr>
              <w:t>1–5 · 只後測</w:t>
            </w:r>
            <w:r>
              <w:br/>
            </w:r>
            <w:r>
              <w:rPr>
                <w:rFonts w:ascii="Microsoft JhengHei" w:hAnsi="Microsoft JhengHei" w:eastAsia="Microsoft JhengHei"/>
                <w:b w:val="0"/>
                <w:i w:val="0"/>
                <w:color w:val="556070"/>
                <w:sz w:val="16"/>
              </w:rPr>
              <w:t>1–5 · post-only</w:t>
            </w:r>
          </w:p>
        </w:tc>
        <w:tc>
          <w:tcPr>
            <w:tcW w:type="dxa" w:w="1958"/>
          </w:tcPr>
          <w:p>
            <w:r/>
            <w:r>
              <w:rPr>
                <w:rFonts w:ascii="Microsoft JhengHei" w:hAnsi="Microsoft JhengHei" w:eastAsia="Microsoft JhengHei"/>
                <w:b w:val="0"/>
                <w:i w:val="0"/>
                <w:color w:val="0F2342"/>
                <w:sz w:val="16"/>
              </w:rPr>
              <w:t>P.A.T.H.S. 式主觀成效項 (Shek)</w:t>
            </w:r>
          </w:p>
        </w:tc>
        <w:tc>
          <w:tcPr>
            <w:tcW w:type="dxa" w:w="1958"/>
          </w:tcPr>
          <w:p>
            <w:r/>
            <w:r>
              <w:rPr>
                <w:rFonts w:ascii="Microsoft JhengHei" w:hAnsi="Microsoft JhengHei" w:eastAsia="Microsoft JhengHei"/>
                <w:b w:val="0"/>
                <w:i w:val="0"/>
                <w:color w:val="0F2342"/>
                <w:sz w:val="16"/>
              </w:rPr>
              <w:t>自訂項，無需授權</w:t>
            </w:r>
          </w:p>
        </w:tc>
      </w:tr>
    </w:tbl>
    <w:p>
      <w:pPr>
        <w:spacing w:after="80" w:before="0" w:line="269" w:lineRule="auto"/>
      </w:pPr>
      <w:r>
        <w:rPr>
          <w:rFonts w:ascii="Microsoft JhengHei" w:hAnsi="Microsoft JhengHei" w:eastAsia="Microsoft JhengHei"/>
          <w:b w:val="0"/>
          <w:i w:val="0"/>
          <w:color w:val="0F2342"/>
          <w:sz w:val="21"/>
        </w:rPr>
      </w:r>
    </w:p>
    <w:p>
      <w:pPr>
        <w:spacing w:after="40" w:before="0" w:line="269" w:lineRule="auto"/>
      </w:pPr>
      <w:r>
        <w:rPr>
          <w:rFonts w:ascii="Microsoft JhengHei" w:hAnsi="Microsoft JhengHei" w:eastAsia="Microsoft JhengHei"/>
          <w:b w:val="0"/>
          <w:i/>
          <w:color w:val="556070"/>
          <w:sz w:val="17"/>
        </w:rPr>
        <w:t>版權說明：以下三個量表均可免費使用—WHO-5 為世衞免費量表（須註明出處、不得修改）；SAS-SV（Kwon 2013）及 SABAS（Csibi 2018）均採 CC-BY 開放授權，可在註明出處下複製使用。以下列出各量表全部項目（英文正本）；SAS-SV 及 SABAS 之官方繁體中文措辭，將分別採用 Luk 2018 及 Leung 2020 之驗證版本。</w:t>
      </w:r>
    </w:p>
    <w:p>
      <w:pPr>
        <w:spacing w:after="120" w:before="0" w:line="269" w:lineRule="auto"/>
      </w:pPr>
      <w:r>
        <w:rPr>
          <w:rFonts w:ascii="Microsoft JhengHei" w:hAnsi="Microsoft JhengHei" w:eastAsia="Microsoft JhengHei"/>
          <w:b w:val="0"/>
          <w:i/>
          <w:color w:val="556070"/>
          <w:sz w:val="16"/>
        </w:rPr>
        <w:t>Copyright note: all three scales are free to use—WHO-5 (WHO, free with acknowledgement, unmodified); SAS-SV (Kwon 2013) and SABAS (Csibi 2018) are both CC-BY, reproducible with attribution. All items are listed below (English original); the deployed survey uses the official Traditional-Chinese wording of SAS-SV (Luk 2018) and SABAS (Leung 2020).</w:t>
      </w:r>
    </w:p>
    <w:p>
      <w:pPr>
        <w:spacing w:after="60" w:before="0" w:line="269" w:lineRule="auto"/>
      </w:pPr>
      <w:r>
        <w:rPr>
          <w:rFonts w:ascii="Microsoft JhengHei" w:hAnsi="Microsoft JhengHei" w:eastAsia="Microsoft JhengHei"/>
          <w:b/>
          <w:i w:val="0"/>
          <w:color w:val="1E6B45"/>
          <w:sz w:val="19"/>
        </w:rPr>
        <w:t>WHO-5（過去兩星期… · Over the last two weeks…）— 0 從沒有 to 5 一直都是 / 0 at no time to 5 all of the time</w:t>
      </w:r>
    </w:p>
    <w:p>
      <w:pPr>
        <w:spacing w:after="0" w:before="0" w:line="269" w:lineRule="auto"/>
      </w:pPr>
      <w:r>
        <w:rPr>
          <w:rFonts w:ascii="Microsoft JhengHei" w:hAnsi="Microsoft JhengHei" w:eastAsia="Microsoft JhengHei"/>
          <w:b w:val="0"/>
          <w:i w:val="0"/>
          <w:color w:val="0F2342"/>
          <w:sz w:val="19"/>
        </w:rPr>
        <w:t>1.  我感到愉快，精神爽利。</w:t>
      </w:r>
    </w:p>
    <w:p>
      <w:pPr>
        <w:spacing w:after="60" w:before="0" w:line="269" w:lineRule="auto"/>
      </w:pPr>
      <w:r>
        <w:rPr>
          <w:rFonts w:ascii="Microsoft JhengHei" w:hAnsi="Microsoft JhengHei" w:eastAsia="Microsoft JhengHei"/>
          <w:b w:val="0"/>
          <w:i/>
          <w:color w:val="556070"/>
          <w:sz w:val="17"/>
        </w:rPr>
        <w:t xml:space="preserve">     I have felt cheerful and in good spirits.</w:t>
      </w:r>
    </w:p>
    <w:p>
      <w:pPr>
        <w:spacing w:after="0" w:before="0" w:line="269" w:lineRule="auto"/>
      </w:pPr>
      <w:r>
        <w:rPr>
          <w:rFonts w:ascii="Microsoft JhengHei" w:hAnsi="Microsoft JhengHei" w:eastAsia="Microsoft JhengHei"/>
          <w:b w:val="0"/>
          <w:i w:val="0"/>
          <w:color w:val="0F2342"/>
          <w:sz w:val="19"/>
        </w:rPr>
        <w:t>2.  我感到平靜，輕鬆自在。</w:t>
      </w:r>
    </w:p>
    <w:p>
      <w:pPr>
        <w:spacing w:after="60" w:before="0" w:line="269" w:lineRule="auto"/>
      </w:pPr>
      <w:r>
        <w:rPr>
          <w:rFonts w:ascii="Microsoft JhengHei" w:hAnsi="Microsoft JhengHei" w:eastAsia="Microsoft JhengHei"/>
          <w:b w:val="0"/>
          <w:i/>
          <w:color w:val="556070"/>
          <w:sz w:val="17"/>
        </w:rPr>
        <w:t xml:space="preserve">     I have felt calm and relaxed.</w:t>
      </w:r>
    </w:p>
    <w:p>
      <w:pPr>
        <w:spacing w:after="0" w:before="0" w:line="269" w:lineRule="auto"/>
      </w:pPr>
      <w:r>
        <w:rPr>
          <w:rFonts w:ascii="Microsoft JhengHei" w:hAnsi="Microsoft JhengHei" w:eastAsia="Microsoft JhengHei"/>
          <w:b w:val="0"/>
          <w:i w:val="0"/>
          <w:color w:val="0F2342"/>
          <w:sz w:val="19"/>
        </w:rPr>
        <w:t>3.  我感到有活力，充滿幹勁。</w:t>
      </w:r>
    </w:p>
    <w:p>
      <w:pPr>
        <w:spacing w:after="60" w:before="0" w:line="269" w:lineRule="auto"/>
      </w:pPr>
      <w:r>
        <w:rPr>
          <w:rFonts w:ascii="Microsoft JhengHei" w:hAnsi="Microsoft JhengHei" w:eastAsia="Microsoft JhengHei"/>
          <w:b w:val="0"/>
          <w:i/>
          <w:color w:val="556070"/>
          <w:sz w:val="17"/>
        </w:rPr>
        <w:t xml:space="preserve">     I have felt active and vigorous.</w:t>
      </w:r>
    </w:p>
    <w:p>
      <w:pPr>
        <w:spacing w:after="0" w:before="0" w:line="269" w:lineRule="auto"/>
      </w:pPr>
      <w:r>
        <w:rPr>
          <w:rFonts w:ascii="Microsoft JhengHei" w:hAnsi="Microsoft JhengHei" w:eastAsia="Microsoft JhengHei"/>
          <w:b w:val="0"/>
          <w:i w:val="0"/>
          <w:color w:val="0F2342"/>
          <w:sz w:val="19"/>
        </w:rPr>
        <w:t>4.  我睡醒時感到精神飽滿。</w:t>
      </w:r>
    </w:p>
    <w:p>
      <w:pPr>
        <w:spacing w:after="60" w:before="0" w:line="269" w:lineRule="auto"/>
      </w:pPr>
      <w:r>
        <w:rPr>
          <w:rFonts w:ascii="Microsoft JhengHei" w:hAnsi="Microsoft JhengHei" w:eastAsia="Microsoft JhengHei"/>
          <w:b w:val="0"/>
          <w:i/>
          <w:color w:val="556070"/>
          <w:sz w:val="17"/>
        </w:rPr>
        <w:t xml:space="preserve">     I woke up feeling fresh and rested.</w:t>
      </w:r>
    </w:p>
    <w:p>
      <w:pPr>
        <w:spacing w:after="0" w:before="0" w:line="269" w:lineRule="auto"/>
      </w:pPr>
      <w:r>
        <w:rPr>
          <w:rFonts w:ascii="Microsoft JhengHei" w:hAnsi="Microsoft JhengHei" w:eastAsia="Microsoft JhengHei"/>
          <w:b w:val="0"/>
          <w:i w:val="0"/>
          <w:color w:val="0F2342"/>
          <w:sz w:val="19"/>
        </w:rPr>
        <w:t>5.  我的日常生活充滿了令我感興趣的事。</w:t>
      </w:r>
    </w:p>
    <w:p>
      <w:pPr>
        <w:spacing w:after="60" w:before="0" w:line="269" w:lineRule="auto"/>
      </w:pPr>
      <w:r>
        <w:rPr>
          <w:rFonts w:ascii="Microsoft JhengHei" w:hAnsi="Microsoft JhengHei" w:eastAsia="Microsoft JhengHei"/>
          <w:b w:val="0"/>
          <w:i/>
          <w:color w:val="556070"/>
          <w:sz w:val="17"/>
        </w:rPr>
        <w:t xml:space="preserve">     My daily life has been filled with things that interest me.</w:t>
      </w:r>
    </w:p>
    <w:p>
      <w:pPr>
        <w:spacing w:after="60" w:before="160" w:line="269" w:lineRule="auto"/>
      </w:pPr>
      <w:r>
        <w:rPr>
          <w:rFonts w:ascii="Microsoft JhengHei" w:hAnsi="Microsoft JhengHei" w:eastAsia="Microsoft JhengHei"/>
          <w:b/>
          <w:i w:val="0"/>
          <w:color w:val="1E6B45"/>
          <w:sz w:val="19"/>
        </w:rPr>
        <w:t>SAS-SV（1 非常不同意 – 6 非常同意 / 1 strongly disagree – 6 strongly agree）</w:t>
      </w:r>
    </w:p>
    <w:p>
      <w:pPr>
        <w:spacing w:after="20" w:before="0" w:line="269" w:lineRule="auto"/>
      </w:pPr>
      <w:r>
        <w:rPr>
          <w:rFonts w:ascii="Microsoft JhengHei" w:hAnsi="Microsoft JhengHei" w:eastAsia="Microsoft JhengHei"/>
          <w:b w:val="0"/>
          <w:i w:val="0"/>
          <w:color w:val="0F2342"/>
          <w:sz w:val="17"/>
        </w:rPr>
        <w:t>1.  Missing planned work due to smartphone use.</w:t>
      </w:r>
    </w:p>
    <w:p>
      <w:pPr>
        <w:spacing w:after="20" w:before="0" w:line="269" w:lineRule="auto"/>
      </w:pPr>
      <w:r>
        <w:rPr>
          <w:rFonts w:ascii="Microsoft JhengHei" w:hAnsi="Microsoft JhengHei" w:eastAsia="Microsoft JhengHei"/>
          <w:b w:val="0"/>
          <w:i w:val="0"/>
          <w:color w:val="0F2342"/>
          <w:sz w:val="17"/>
        </w:rPr>
        <w:t>2.  Having a hard time concentrating in class, while doing assignments, or while working due to smartphone use.</w:t>
      </w:r>
    </w:p>
    <w:p>
      <w:pPr>
        <w:spacing w:after="20" w:before="0" w:line="269" w:lineRule="auto"/>
      </w:pPr>
      <w:r>
        <w:rPr>
          <w:rFonts w:ascii="Microsoft JhengHei" w:hAnsi="Microsoft JhengHei" w:eastAsia="Microsoft JhengHei"/>
          <w:b w:val="0"/>
          <w:i w:val="0"/>
          <w:color w:val="0F2342"/>
          <w:sz w:val="17"/>
        </w:rPr>
        <w:t>3.  Feeling pain in the wrists or at the back of the neck while using a smartphone.</w:t>
      </w:r>
    </w:p>
    <w:p>
      <w:pPr>
        <w:spacing w:after="20" w:before="0" w:line="269" w:lineRule="auto"/>
      </w:pPr>
      <w:r>
        <w:rPr>
          <w:rFonts w:ascii="Microsoft JhengHei" w:hAnsi="Microsoft JhengHei" w:eastAsia="Microsoft JhengHei"/>
          <w:b w:val="0"/>
          <w:i w:val="0"/>
          <w:color w:val="0F2342"/>
          <w:sz w:val="17"/>
        </w:rPr>
        <w:t>4.  Won’t be able to stand not having a smartphone.</w:t>
      </w:r>
    </w:p>
    <w:p>
      <w:pPr>
        <w:spacing w:after="20" w:before="0" w:line="269" w:lineRule="auto"/>
      </w:pPr>
      <w:r>
        <w:rPr>
          <w:rFonts w:ascii="Microsoft JhengHei" w:hAnsi="Microsoft JhengHei" w:eastAsia="Microsoft JhengHei"/>
          <w:b w:val="0"/>
          <w:i w:val="0"/>
          <w:color w:val="0F2342"/>
          <w:sz w:val="17"/>
        </w:rPr>
        <w:t>5.  Feeling impatient and fretful when I am not holding my smartphone.</w:t>
      </w:r>
    </w:p>
    <w:p>
      <w:pPr>
        <w:spacing w:after="20" w:before="0" w:line="269" w:lineRule="auto"/>
      </w:pPr>
      <w:r>
        <w:rPr>
          <w:rFonts w:ascii="Microsoft JhengHei" w:hAnsi="Microsoft JhengHei" w:eastAsia="Microsoft JhengHei"/>
          <w:b w:val="0"/>
          <w:i w:val="0"/>
          <w:color w:val="0F2342"/>
          <w:sz w:val="17"/>
        </w:rPr>
        <w:t>6.  Having my smartphone in my mind even when I am not using it.</w:t>
      </w:r>
    </w:p>
    <w:p>
      <w:pPr>
        <w:spacing w:after="20" w:before="0" w:line="269" w:lineRule="auto"/>
      </w:pPr>
      <w:r>
        <w:rPr>
          <w:rFonts w:ascii="Microsoft JhengHei" w:hAnsi="Microsoft JhengHei" w:eastAsia="Microsoft JhengHei"/>
          <w:b w:val="0"/>
          <w:i w:val="0"/>
          <w:color w:val="0F2342"/>
          <w:sz w:val="17"/>
        </w:rPr>
        <w:t>7.  I will never give up using my smartphone even when my daily life is already greatly affected by it.</w:t>
      </w:r>
    </w:p>
    <w:p>
      <w:pPr>
        <w:spacing w:after="20" w:before="0" w:line="269" w:lineRule="auto"/>
      </w:pPr>
      <w:r>
        <w:rPr>
          <w:rFonts w:ascii="Microsoft JhengHei" w:hAnsi="Microsoft JhengHei" w:eastAsia="Microsoft JhengHei"/>
          <w:b w:val="0"/>
          <w:i w:val="0"/>
          <w:color w:val="0F2342"/>
          <w:sz w:val="17"/>
        </w:rPr>
        <w:t>8.  Constantly checking my smartphone so as not to miss conversations between other people on Twitter or Facebook.</w:t>
      </w:r>
    </w:p>
    <w:p>
      <w:pPr>
        <w:spacing w:after="20" w:before="0" w:line="269" w:lineRule="auto"/>
      </w:pPr>
      <w:r>
        <w:rPr>
          <w:rFonts w:ascii="Microsoft JhengHei" w:hAnsi="Microsoft JhengHei" w:eastAsia="Microsoft JhengHei"/>
          <w:b w:val="0"/>
          <w:i w:val="0"/>
          <w:color w:val="0F2342"/>
          <w:sz w:val="17"/>
        </w:rPr>
        <w:t>9.  Using my smartphone longer than I had intended.</w:t>
      </w:r>
    </w:p>
    <w:p>
      <w:pPr>
        <w:spacing w:after="20" w:before="0" w:line="269" w:lineRule="auto"/>
      </w:pPr>
      <w:r>
        <w:rPr>
          <w:rFonts w:ascii="Microsoft JhengHei" w:hAnsi="Microsoft JhengHei" w:eastAsia="Microsoft JhengHei"/>
          <w:b w:val="0"/>
          <w:i w:val="0"/>
          <w:color w:val="0F2342"/>
          <w:sz w:val="17"/>
        </w:rPr>
        <w:t>10.  The people around me tell me that I use my smartphone too much.</w:t>
      </w:r>
    </w:p>
    <w:p>
      <w:pPr>
        <w:spacing w:after="120" w:before="0" w:line="269" w:lineRule="auto"/>
      </w:pPr>
      <w:r>
        <w:rPr>
          <w:rFonts w:ascii="Microsoft JhengHei" w:hAnsi="Microsoft JhengHei" w:eastAsia="Microsoft JhengHei"/>
          <w:b w:val="0"/>
          <w:i/>
          <w:color w:val="556070"/>
          <w:sz w:val="16"/>
        </w:rPr>
        <w:t>© Kwon et al. 2013 (PLoS ONE, CC-BY). 得分 10–60；高危分界：男生 ≥31 / 女生 ≥33。官方繁體中文措辭採 Luk 2018 (J Behav Addict)。</w:t>
      </w:r>
    </w:p>
    <w:p>
      <w:pPr>
        <w:spacing w:after="60" w:before="80" w:line="269" w:lineRule="auto"/>
      </w:pPr>
      <w:r>
        <w:rPr>
          <w:rFonts w:ascii="Microsoft JhengHei" w:hAnsi="Microsoft JhengHei" w:eastAsia="Microsoft JhengHei"/>
          <w:b/>
          <w:i w:val="0"/>
          <w:color w:val="1E6B45"/>
          <w:sz w:val="19"/>
        </w:rPr>
        <w:t>SABAS（1 非常不同意 – 6 非常同意 / 1 strongly disagree – 6 strongly agree）</w:t>
      </w:r>
    </w:p>
    <w:p>
      <w:pPr>
        <w:spacing w:after="20" w:before="0" w:line="269" w:lineRule="auto"/>
      </w:pPr>
      <w:r>
        <w:rPr>
          <w:rFonts w:ascii="Microsoft JhengHei" w:hAnsi="Microsoft JhengHei" w:eastAsia="Microsoft JhengHei"/>
          <w:b w:val="0"/>
          <w:i w:val="0"/>
          <w:color w:val="0F2342"/>
          <w:sz w:val="17"/>
        </w:rPr>
        <w:t>1.  My smartphone is the most important thing in my life.</w:t>
      </w:r>
    </w:p>
    <w:p>
      <w:pPr>
        <w:spacing w:after="20" w:before="0" w:line="269" w:lineRule="auto"/>
      </w:pPr>
      <w:r>
        <w:rPr>
          <w:rFonts w:ascii="Microsoft JhengHei" w:hAnsi="Microsoft JhengHei" w:eastAsia="Microsoft JhengHei"/>
          <w:b w:val="0"/>
          <w:i w:val="0"/>
          <w:color w:val="0F2342"/>
          <w:sz w:val="17"/>
        </w:rPr>
        <w:t>2.  Conflicts have arisen between me and my family (or friends) because of my smartphone use.</w:t>
      </w:r>
    </w:p>
    <w:p>
      <w:pPr>
        <w:spacing w:after="20" w:before="0" w:line="269" w:lineRule="auto"/>
      </w:pPr>
      <w:r>
        <w:rPr>
          <w:rFonts w:ascii="Microsoft JhengHei" w:hAnsi="Microsoft JhengHei" w:eastAsia="Microsoft JhengHei"/>
          <w:b w:val="0"/>
          <w:i w:val="0"/>
          <w:color w:val="0F2342"/>
          <w:sz w:val="17"/>
        </w:rPr>
        <w:t>3.  Preoccupying myself with my smartphone is a way of changing my mood (I get a buzz, or I can escape or get away, if I need to).</w:t>
      </w:r>
    </w:p>
    <w:p>
      <w:pPr>
        <w:spacing w:after="20" w:before="0" w:line="269" w:lineRule="auto"/>
      </w:pPr>
      <w:r>
        <w:rPr>
          <w:rFonts w:ascii="Microsoft JhengHei" w:hAnsi="Microsoft JhengHei" w:eastAsia="Microsoft JhengHei"/>
          <w:b w:val="0"/>
          <w:i w:val="0"/>
          <w:color w:val="0F2342"/>
          <w:sz w:val="17"/>
        </w:rPr>
        <w:t>4.  Over time, I fiddle around more and more with my smartphone.</w:t>
      </w:r>
    </w:p>
    <w:p>
      <w:pPr>
        <w:spacing w:after="20" w:before="0" w:line="269" w:lineRule="auto"/>
      </w:pPr>
      <w:r>
        <w:rPr>
          <w:rFonts w:ascii="Microsoft JhengHei" w:hAnsi="Microsoft JhengHei" w:eastAsia="Microsoft JhengHei"/>
          <w:b w:val="0"/>
          <w:i w:val="0"/>
          <w:color w:val="0F2342"/>
          <w:sz w:val="17"/>
        </w:rPr>
        <w:t>5.  If I cannot use or access my smartphone when I feel like it, I feel sad, moody, or irritable.</w:t>
      </w:r>
    </w:p>
    <w:p>
      <w:pPr>
        <w:spacing w:after="20" w:before="0" w:line="269" w:lineRule="auto"/>
      </w:pPr>
      <w:r>
        <w:rPr>
          <w:rFonts w:ascii="Microsoft JhengHei" w:hAnsi="Microsoft JhengHei" w:eastAsia="Microsoft JhengHei"/>
          <w:b w:val="0"/>
          <w:i w:val="0"/>
          <w:color w:val="0F2342"/>
          <w:sz w:val="17"/>
        </w:rPr>
        <w:t>6.  If I try to cut the time I use my smartphone, I manage to do so for a while, but then I end up using it as much or more than before.</w:t>
      </w:r>
    </w:p>
    <w:p>
      <w:pPr>
        <w:spacing w:after="120" w:before="0" w:line="269" w:lineRule="auto"/>
      </w:pPr>
      <w:r>
        <w:rPr>
          <w:rFonts w:ascii="Microsoft JhengHei" w:hAnsi="Microsoft JhengHei" w:eastAsia="Microsoft JhengHei"/>
          <w:b w:val="0"/>
          <w:i/>
          <w:color w:val="556070"/>
          <w:sz w:val="16"/>
        </w:rPr>
        <w:t>© Csibi, Griffiths et al. 2018 (Int J Ment Health Addict, CC-BY 4.0). 得分 6–36（越高風險越大）。官方繁體中文措辭採 Leung 2020。</w:t>
      </w:r>
    </w:p>
    <w:p>
      <w:pPr>
        <w:spacing w:before="240" w:after="60"/>
      </w:pPr>
      <w:r>
        <w:rPr>
          <w:rFonts w:ascii="Microsoft JhengHei" w:hAnsi="Microsoft JhengHei" w:eastAsia="Microsoft JhengHei"/>
          <w:b/>
          <w:i w:val="0"/>
          <w:color w:val="B07A1E"/>
          <w:sz w:val="25"/>
        </w:rPr>
        <w:t xml:space="preserve">附錄二：研究設計  </w:t>
      </w:r>
      <w:r>
        <w:rPr>
          <w:rFonts w:ascii="Microsoft JhengHei" w:hAnsi="Microsoft JhengHei" w:eastAsia="Microsoft JhengHei"/>
          <w:b/>
          <w:i w:val="0"/>
          <w:color w:val="556070"/>
          <w:sz w:val="22"/>
        </w:rPr>
        <w:t>Appendix II — Evaluation design</w:t>
      </w:r>
    </w:p>
    <w:p>
      <w:pPr>
        <w:spacing w:after="20" w:before="0" w:line="269" w:lineRule="auto"/>
      </w:pPr>
      <w:r>
        <w:rPr>
          <w:rFonts w:ascii="Microsoft JhengHei" w:hAnsi="Microsoft JhengHei" w:eastAsia="Microsoft JhengHei"/>
          <w:b w:val="0"/>
          <w:i w:val="0"/>
          <w:color w:val="0F2342"/>
          <w:sz w:val="21"/>
        </w:rPr>
        <w:t>本設計仿效香港最具公信力的正向青少年發展計劃 Project P.A.T.H.S. 之多重評估模式，採用「單組前後測 + 劑量反應（高／低使用度比較）」並以應用程式使用分析三角驗證。單組前後測量度每名學生的變化；劑量反應則檢視「使用越多、改善越大」的梯度—這是非隨機設計中支持因果關係的經典論證。研究會如實列明其限制（自選樣本、成熟效應等）並以客觀螢幕時間及使用分析加以緩解。</w:t>
      </w:r>
    </w:p>
    <w:p>
      <w:pPr>
        <w:spacing w:after="160" w:before="0" w:line="269" w:lineRule="auto"/>
      </w:pPr>
      <w:r>
        <w:rPr>
          <w:rFonts w:ascii="Microsoft JhengHei" w:hAnsi="Microsoft JhengHei" w:eastAsia="Microsoft JhengHei"/>
          <w:b w:val="0"/>
          <w:i/>
          <w:color w:val="556070"/>
          <w:sz w:val="20"/>
        </w:rPr>
        <w:t>The design mirrors Project P.A.T.H.S., Hong Kong’s most respected positive-youth-development evaluation: a single-group pre/post design plus a dose–response (high- vs low-use) comparison, triangulated with app-usage analytics. Pre/post measures within-person change; dose–response tests whether heavier use predicts greater improvement—a classic non-experimental argument for causation. Limitations (self-selection, maturation) are stated openly and mitigated with objective screen-time and usage analytics.</w:t>
      </w:r>
    </w:p>
    <w:p>
      <w:pPr>
        <w:spacing w:before="240" w:after="60"/>
      </w:pPr>
      <w:r>
        <w:rPr>
          <w:rFonts w:ascii="Microsoft JhengHei" w:hAnsi="Microsoft JhengHei" w:eastAsia="Microsoft JhengHei"/>
          <w:b/>
          <w:i w:val="0"/>
          <w:color w:val="B07A1E"/>
          <w:sz w:val="25"/>
        </w:rPr>
        <w:t xml:space="preserve">附錄三：倫理與資料保障  </w:t>
      </w:r>
      <w:r>
        <w:rPr>
          <w:rFonts w:ascii="Microsoft JhengHei" w:hAnsi="Microsoft JhengHei" w:eastAsia="Microsoft JhengHei"/>
          <w:b/>
          <w:i w:val="0"/>
          <w:color w:val="556070"/>
          <w:sz w:val="22"/>
        </w:rPr>
        <w:t>Appendix III — Ethics &amp; data protection</w:t>
      </w:r>
    </w:p>
    <w:p>
      <w:pPr>
        <w:spacing w:after="20" w:before="0" w:line="269" w:lineRule="auto"/>
      </w:pPr>
      <w:r>
        <w:rPr>
          <w:rFonts w:ascii="Microsoft JhengHei" w:hAnsi="Microsoft JhengHei" w:eastAsia="Microsoft JhengHei"/>
          <w:b w:val="0"/>
          <w:i w:val="0"/>
          <w:color w:val="0F2342"/>
          <w:sz w:val="21"/>
        </w:rPr>
        <w:t>依據《個人資料（私隱）條例》（第 486 章）：(1) 因數據為匿名（無法識別個別學生），一般不屬第 486 章下的個人資料，故採「家長知情 ＋ 自由退出」被動同意 ＋ 學生應用程式內知情同意，毋須就每名學生簽署書面家長同意書（如處理可識別資料則須家長書面同意）；(2) 前後測以匿名研究編號（學號單向雜湊）連結，不含姓名；(3) 資料儲於學校自己的試算表，取用受限；(4) 對外只用彙總／匿名數據；(5) 參與自願，可隨時撤回；(6) 保留期依學校政策，並建議先經法律／資料保障主任及（如屬學術研究）倫理審查／大學夥伴審閱。</w:t>
      </w:r>
    </w:p>
    <w:p>
      <w:pPr>
        <w:spacing w:after="160" w:before="0" w:line="269" w:lineRule="auto"/>
      </w:pPr>
      <w:r>
        <w:rPr>
          <w:rFonts w:ascii="Microsoft JhengHei" w:hAnsi="Microsoft JhengHei" w:eastAsia="Microsoft JhengHei"/>
          <w:b w:val="0"/>
          <w:i/>
          <w:color w:val="556070"/>
          <w:sz w:val="20"/>
        </w:rPr>
        <w:t>Under the Personal Data (Privacy) Ordinance (Cap. 486): (1) because the data is anonymous (cannot identify an individual), it generally falls outside personal data under Cap. 486, so a parental-notification + opt-out (passive-consent) model plus in-app student assent is used, without a separately signed parental form per student (written parental consent is required only if any identifiable data is processed); (2) pre/post link by an anonymous study ID (a one-way hash of the registration number), never the name; (3) data sits in the school’s own Sheet with restricted access; (4) external reporting is aggregate/anonymous only; (5) participation is voluntary and revocable; (6) retention follows school policy, with prior review by a legal/DPO and, for academic use, an ethics/IRB or university partner.</w:t>
      </w:r>
    </w:p>
    <w:p>
      <w:pPr>
        <w:spacing w:before="240" w:after="60"/>
      </w:pPr>
      <w:r>
        <w:rPr>
          <w:rFonts w:ascii="Microsoft JhengHei" w:hAnsi="Microsoft JhengHei" w:eastAsia="Microsoft JhengHei"/>
          <w:b/>
          <w:i w:val="0"/>
          <w:color w:val="B07A1E"/>
          <w:sz w:val="25"/>
        </w:rPr>
        <w:t xml:space="preserve">附錄四：本港需要（實證）  </w:t>
      </w:r>
      <w:r>
        <w:rPr>
          <w:rFonts w:ascii="Microsoft JhengHei" w:hAnsi="Microsoft JhengHei" w:eastAsia="Microsoft JhengHei"/>
          <w:b/>
          <w:i w:val="0"/>
          <w:color w:val="556070"/>
          <w:sz w:val="22"/>
        </w:rPr>
        <w:t>Appendix IV — The need (Hong Kong evidence)</w:t>
      </w:r>
    </w:p>
    <w:p>
      <w:pPr>
        <w:spacing w:after="0" w:before="0" w:line="269" w:lineRule="auto"/>
      </w:pPr>
      <w:r>
        <w:rPr>
          <w:rFonts w:ascii="Microsoft JhengHei" w:hAnsi="Microsoft JhengHei" w:eastAsia="Microsoft JhengHei"/>
          <w:b w:val="0"/>
          <w:i w:val="0"/>
          <w:color w:val="0F2342"/>
          <w:sz w:val="19"/>
        </w:rPr>
        <w:t>•  81.1% 中學生每日消閒屏幕時間 ≥ 2 小時（衞生署 2024/25）。</w:t>
      </w:r>
    </w:p>
    <w:p>
      <w:pPr>
        <w:spacing w:after="60" w:before="0" w:line="269" w:lineRule="auto"/>
      </w:pPr>
      <w:r>
        <w:rPr>
          <w:rFonts w:ascii="Microsoft JhengHei" w:hAnsi="Microsoft JhengHei" w:eastAsia="Microsoft JhengHei"/>
          <w:b w:val="0"/>
          <w:i/>
          <w:color w:val="556070"/>
          <w:sz w:val="17"/>
        </w:rPr>
        <w:t xml:space="preserve">    81.1% of secondary students use recreational screens ≥2 hrs/day (Dept of Health 2024/25).</w:t>
      </w:r>
    </w:p>
    <w:p>
      <w:pPr>
        <w:spacing w:after="0" w:before="0" w:line="269" w:lineRule="auto"/>
      </w:pPr>
      <w:r>
        <w:rPr>
          <w:rFonts w:ascii="Microsoft JhengHei" w:hAnsi="Microsoft JhengHei" w:eastAsia="Microsoft JhengHei"/>
          <w:b w:val="0"/>
          <w:i w:val="0"/>
          <w:color w:val="0F2342"/>
          <w:sz w:val="19"/>
        </w:rPr>
        <w:t>•  青少年網絡成癮比率約 18–28%（視乎量表；Mak 2014、Shek）。</w:t>
      </w:r>
    </w:p>
    <w:p>
      <w:pPr>
        <w:spacing w:after="60" w:before="0" w:line="269" w:lineRule="auto"/>
      </w:pPr>
      <w:r>
        <w:rPr>
          <w:rFonts w:ascii="Microsoft JhengHei" w:hAnsi="Microsoft JhengHei" w:eastAsia="Microsoft JhengHei"/>
          <w:b w:val="0"/>
          <w:i/>
          <w:color w:val="556070"/>
          <w:sz w:val="17"/>
        </w:rPr>
        <w:t xml:space="preserve">    Adolescent internet-addiction ~18–28% depending on instrument (Mak 2014; Shek).</w:t>
      </w:r>
    </w:p>
    <w:p>
      <w:pPr>
        <w:spacing w:after="0" w:before="0" w:line="269" w:lineRule="auto"/>
      </w:pPr>
      <w:r>
        <w:rPr>
          <w:rFonts w:ascii="Microsoft JhengHei" w:hAnsi="Microsoft JhengHei" w:eastAsia="Microsoft JhengHei"/>
          <w:b w:val="0"/>
          <w:i w:val="0"/>
          <w:color w:val="0F2342"/>
          <w:sz w:val="19"/>
        </w:rPr>
        <w:t>•  HKFYG uTouch 2024：14.1% 為重度使用者（每日 ≥ 6 小時）。</w:t>
      </w:r>
    </w:p>
    <w:p>
      <w:pPr>
        <w:spacing w:after="60" w:before="0" w:line="269" w:lineRule="auto"/>
      </w:pPr>
      <w:r>
        <w:rPr>
          <w:rFonts w:ascii="Microsoft JhengHei" w:hAnsi="Microsoft JhengHei" w:eastAsia="Microsoft JhengHei"/>
          <w:b w:val="0"/>
          <w:i/>
          <w:color w:val="556070"/>
          <w:sz w:val="17"/>
        </w:rPr>
        <w:t xml:space="preserve">    HKFYG uTouch 2024: 14.1% heavy users (≥6 hrs/day).</w:t>
      </w:r>
    </w:p>
    <w:p>
      <w:pPr>
        <w:spacing w:after="0" w:before="0" w:line="269" w:lineRule="auto"/>
      </w:pPr>
      <w:r>
        <w:rPr>
          <w:rFonts w:ascii="Microsoft JhengHei" w:hAnsi="Microsoft JhengHei" w:eastAsia="Microsoft JhengHei"/>
          <w:b w:val="0"/>
          <w:i w:val="0"/>
          <w:color w:val="0F2342"/>
          <w:sz w:val="19"/>
        </w:rPr>
        <w:t>•  下游影響：香港兒童眼病研究—近視率由 6 歲約 18% 升至 12 歲約 62%。</w:t>
      </w:r>
    </w:p>
    <w:p>
      <w:pPr>
        <w:spacing w:after="60" w:before="0" w:line="269" w:lineRule="auto"/>
      </w:pPr>
      <w:r>
        <w:rPr>
          <w:rFonts w:ascii="Microsoft JhengHei" w:hAnsi="Microsoft JhengHei" w:eastAsia="Microsoft JhengHei"/>
          <w:b w:val="0"/>
          <w:i/>
          <w:color w:val="556070"/>
          <w:sz w:val="17"/>
        </w:rPr>
        <w:t xml:space="preserve">    Downstream harm: HK Children Eye Study—myopia ~18% (age 6) → ~62% (age 12).</w:t>
      </w:r>
    </w:p>
    <w:p>
      <w:pPr>
        <w:spacing w:before="240" w:after="60"/>
      </w:pPr>
      <w:r>
        <w:rPr>
          <w:rFonts w:ascii="Microsoft JhengHei" w:hAnsi="Microsoft JhengHei" w:eastAsia="Microsoft JhengHei"/>
          <w:b/>
          <w:i w:val="0"/>
          <w:color w:val="B07A1E"/>
          <w:sz w:val="25"/>
        </w:rPr>
        <w:t xml:space="preserve">附錄五：主要參考資料  </w:t>
      </w:r>
      <w:r>
        <w:rPr>
          <w:rFonts w:ascii="Microsoft JhengHei" w:hAnsi="Microsoft JhengHei" w:eastAsia="Microsoft JhengHei"/>
          <w:b/>
          <w:i w:val="0"/>
          <w:color w:val="556070"/>
          <w:sz w:val="22"/>
        </w:rPr>
        <w:t>Appendix V — Key references</w:t>
      </w:r>
    </w:p>
    <w:p>
      <w:pPr>
        <w:spacing w:after="40" w:before="0" w:line="269" w:lineRule="auto"/>
      </w:pPr>
      <w:r>
        <w:rPr>
          <w:rFonts w:ascii="Microsoft JhengHei" w:hAnsi="Microsoft JhengHei" w:eastAsia="Microsoft JhengHei"/>
          <w:b w:val="0"/>
          <w:i w:val="0"/>
          <w:color w:val="556070"/>
          <w:sz w:val="16"/>
        </w:rPr>
        <w:t>•  SAS-SV: Kwon M, et al. (2013). PLoS ONE 8(12):e83558. https://doi.org/10.1371/journal.pone.0083558 (PMC3877074) — CC-BY.</w:t>
      </w:r>
    </w:p>
    <w:p>
      <w:pPr>
        <w:spacing w:after="40" w:before="0" w:line="269" w:lineRule="auto"/>
      </w:pPr>
      <w:r>
        <w:rPr>
          <w:rFonts w:ascii="Microsoft JhengHei" w:hAnsi="Microsoft JhengHei" w:eastAsia="Microsoft JhengHei"/>
          <w:b w:val="0"/>
          <w:i w:val="0"/>
          <w:color w:val="556070"/>
          <w:sz w:val="16"/>
        </w:rPr>
        <w:t>•  SAS-SV HK Chinese validation: Luk TT, et al. (2018). J Behav Addict 7(4):1157. https://doi.org/10.1556/2006.7.2018.105</w:t>
      </w:r>
    </w:p>
    <w:p>
      <w:pPr>
        <w:spacing w:after="40" w:before="0" w:line="269" w:lineRule="auto"/>
      </w:pPr>
      <w:r>
        <w:rPr>
          <w:rFonts w:ascii="Microsoft JhengHei" w:hAnsi="Microsoft JhengHei" w:eastAsia="Microsoft JhengHei"/>
          <w:b w:val="0"/>
          <w:i w:val="0"/>
          <w:color w:val="556070"/>
          <w:sz w:val="16"/>
        </w:rPr>
        <w:t>•  SABAS: Csibi S, Griffiths MD, et al. (2018). Int J Ment Health Addict 16(2):393. https://doi.org/10.1007/s11469-017-9787-2 (PMC5897481) — CC-BY 4.0.</w:t>
      </w:r>
    </w:p>
    <w:p>
      <w:pPr>
        <w:spacing w:after="40" w:before="0" w:line="269" w:lineRule="auto"/>
      </w:pPr>
      <w:r>
        <w:rPr>
          <w:rFonts w:ascii="Microsoft JhengHei" w:hAnsi="Microsoft JhengHei" w:eastAsia="Microsoft JhengHei"/>
          <w:b w:val="0"/>
          <w:i w:val="0"/>
          <w:color w:val="556070"/>
          <w:sz w:val="16"/>
        </w:rPr>
        <w:t>•  SABAS HK/TW validation &amp; 3-mo stability: Leung H, et al. (2020). Addict Behav 101:105969. https://pubmed.ncbi.nlm.nih.gov/31078344/</w:t>
      </w:r>
    </w:p>
    <w:p>
      <w:pPr>
        <w:spacing w:after="40" w:before="0" w:line="269" w:lineRule="auto"/>
      </w:pPr>
      <w:r>
        <w:rPr>
          <w:rFonts w:ascii="Microsoft JhengHei" w:hAnsi="Microsoft JhengHei" w:eastAsia="Microsoft JhengHei"/>
          <w:b w:val="0"/>
          <w:i w:val="0"/>
          <w:color w:val="556070"/>
          <w:sz w:val="16"/>
        </w:rPr>
        <w:t>•  WHO-5: Topp CW, et al. (2015). Psychother Psychosom 84(3):167. https://doi.org/10.1159/000376585</w:t>
      </w:r>
    </w:p>
    <w:p>
      <w:pPr>
        <w:spacing w:after="40" w:before="0" w:line="269" w:lineRule="auto"/>
      </w:pPr>
      <w:r>
        <w:rPr>
          <w:rFonts w:ascii="Microsoft JhengHei" w:hAnsi="Microsoft JhengHei" w:eastAsia="Microsoft JhengHei"/>
          <w:b w:val="0"/>
          <w:i w:val="0"/>
          <w:color w:val="556070"/>
          <w:sz w:val="16"/>
        </w:rPr>
        <w:t>•  WHO-5 Chinese validation: Front Public Health (2022). https://doi.org/10.3389/fpubh.2022.872436  ·  Cantonese: Kong CL, et al. (2016). East Asian Arch Psychiatry 26(1):18. https://pubmed.ncbi.nlm.nih.gov/27086756/</w:t>
      </w:r>
    </w:p>
    <w:p>
      <w:pPr>
        <w:spacing w:after="40" w:before="0" w:line="269" w:lineRule="auto"/>
      </w:pPr>
      <w:r>
        <w:rPr>
          <w:rFonts w:ascii="Microsoft JhengHei" w:hAnsi="Microsoft JhengHei" w:eastAsia="Microsoft JhengHei"/>
          <w:b w:val="0"/>
          <w:i w:val="0"/>
          <w:color w:val="556070"/>
          <w:sz w:val="16"/>
        </w:rPr>
        <w:t>•  Self-report vs objective screen-time: Parry DA, et al. (2021). Nat Hum Behav. https://doi.org/10.1038/s41562-021-01117-5</w:t>
      </w:r>
    </w:p>
    <w:p>
      <w:pPr>
        <w:spacing w:after="40" w:before="0" w:line="269" w:lineRule="auto"/>
      </w:pPr>
      <w:r>
        <w:rPr>
          <w:rFonts w:ascii="Microsoft JhengHei" w:hAnsi="Microsoft JhengHei" w:eastAsia="Microsoft JhengHei"/>
          <w:b w:val="0"/>
          <w:i w:val="0"/>
          <w:color w:val="556070"/>
          <w:sz w:val="16"/>
        </w:rPr>
        <w:t>•  Evaluation model: Project P.A.T.H.S. (Shek DTL). https://pubmed.ncbi.nlm.nih.gov/17068914/</w:t>
      </w:r>
    </w:p>
    <w:p>
      <w:pPr>
        <w:spacing w:after="40" w:before="0" w:line="269" w:lineRule="auto"/>
      </w:pPr>
      <w:r>
        <w:rPr>
          <w:rFonts w:ascii="Microsoft JhengHei" w:hAnsi="Microsoft JhengHei" w:eastAsia="Microsoft JhengHei"/>
          <w:b w:val="0"/>
          <w:i w:val="0"/>
          <w:color w:val="556070"/>
          <w:sz w:val="16"/>
        </w:rPr>
        <w:t>•  QEF Guide to Applicants 2025 (priority themes). https://www.qef.org.hk/en/application_guide/pt_program.html</w:t>
      </w:r>
    </w:p>
    <w:p>
      <w:pPr>
        <w:spacing w:after="40" w:before="0" w:line="269" w:lineRule="auto"/>
      </w:pPr>
      <w:r>
        <w:rPr>
          <w:rFonts w:ascii="Microsoft JhengHei" w:hAnsi="Microsoft JhengHei" w:eastAsia="Microsoft JhengHei"/>
          <w:b w:val="0"/>
          <w:i w:val="0"/>
          <w:color w:val="556070"/>
          <w:sz w:val="16"/>
        </w:rPr>
        <w:t>•  PDPO children’s-data guidance (PCPD). https://www.pcpd.org.hk/english/resources_centre/publications/files/guidance_children_e.pdf</w:t>
      </w:r>
    </w:p>
    <w:p>
      <w:pPr>
        <w:spacing w:after="80" w:before="0" w:line="269" w:lineRule="auto"/>
      </w:pPr>
      <w:r>
        <w:rPr>
          <w:rFonts w:ascii="Microsoft JhengHei" w:hAnsi="Microsoft JhengHei" w:eastAsia="Microsoft JhengHei"/>
          <w:b w:val="0"/>
          <w:i w:val="0"/>
          <w:color w:val="0F2342"/>
          <w:sz w:val="21"/>
        </w:rPr>
      </w:r>
    </w:p>
    <w:p>
      <w:pPr>
        <w:spacing w:after="20" w:before="0" w:line="269" w:lineRule="auto"/>
      </w:pPr>
      <w:r>
        <w:rPr>
          <w:rFonts w:ascii="Microsoft JhengHei" w:hAnsi="Microsoft JhengHei" w:eastAsia="Microsoft JhengHei"/>
          <w:b w:val="0"/>
          <w:i/>
          <w:color w:val="556070"/>
          <w:sz w:val="16"/>
        </w:rPr>
        <w:t>本文件為草擬本，供校長參閱；當中對優質教育基金及量表之陳述均引自公開來源。Reclaim2K 由中華傳道會劉永生中學開發；教育局為研討會主辦及 QEF 之管理機構，並非共同開發者。</w:t>
      </w:r>
    </w:p>
    <w:p>
      <w:pPr>
        <w:spacing w:after="0" w:before="0" w:line="269" w:lineRule="auto"/>
      </w:pPr>
      <w:r>
        <w:rPr>
          <w:rFonts w:ascii="Microsoft JhengHei" w:hAnsi="Microsoft JhengHei" w:eastAsia="Microsoft JhengHei"/>
          <w:b w:val="0"/>
          <w:i/>
          <w:color w:val="556070"/>
          <w:sz w:val="15"/>
        </w:rPr>
        <w:t>This is a draft for principals’ consideration; statements about QEF and the instruments cite public sources. Reclaim2K is developed by CNEC Lau Wing Sang Secondary School; EDB hosts the seminar and administers QEF and is not a co-developer.</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