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JhengHei" w:hAnsi="Microsoft JhengHei" w:eastAsia="Microsoft JhengHei"/>
          <w:b/>
          <w:color w:val="0F2342"/>
          <w:sz w:val="28"/>
        </w:rPr>
        <w:t>XX 中學 輔導／訓輔組 及 家長教師會（PTA）</w:t>
      </w:r>
    </w:p>
    <w:p>
      <w:pPr>
        <w:spacing w:after="80"/>
        <w:jc w:val="center"/>
      </w:pPr>
      <w:r>
        <w:rPr>
          <w:rFonts w:ascii="Microsoft JhengHei" w:hAnsi="Microsoft JhengHei" w:eastAsia="Microsoft JhengHei"/>
          <w:b w:val="0"/>
          <w:color w:val="0F2342"/>
          <w:sz w:val="22"/>
        </w:rPr>
        <w:t>XX/XX 年度（配合教育局「『智』啟學教」撥款計劃）科本計劃（樣本）</w:t>
      </w:r>
    </w:p>
    <w:p>
      <w:pPr>
        <w:spacing w:after="40"/>
        <w:jc w:val="center"/>
      </w:pPr>
      <w:r>
        <w:rPr>
          <w:rFonts w:ascii="Microsoft JhengHei" w:hAnsi="Microsoft JhengHei" w:eastAsia="Microsoft JhengHei"/>
          <w:b/>
          <w:color w:val="0F2342"/>
          <w:sz w:val="26"/>
        </w:rPr>
        <w:t>透過應用人工智能及實體學習活動推展宗教教育、理財教育、開拓與創新精神</w:t>
      </w:r>
    </w:p>
    <w:p>
      <w:pPr>
        <w:spacing w:after="240"/>
        <w:jc w:val="center"/>
      </w:pPr>
      <w:r>
        <w:rPr>
          <w:rFonts w:ascii="Microsoft JhengHei" w:hAnsi="Microsoft JhengHei" w:eastAsia="Microsoft JhengHei"/>
          <w:b w:val="0"/>
          <w:color w:val="0F2342"/>
          <w:sz w:val="24"/>
        </w:rPr>
        <w:t>校本「Reclaim2K - 透過默想聖經建立數字健康 APP-」</w:t>
      </w:r>
    </w:p>
    <w:p>
      <w:pPr>
        <w:spacing w:after="40"/>
      </w:pPr>
      <w:r>
        <w:rPr>
          <w:rFonts w:ascii="Microsoft JhengHei" w:hAnsi="Microsoft JhengHei" w:eastAsia="Microsoft JhengHei"/>
          <w:b/>
          <w:color w:val="0F2342"/>
          <w:sz w:val="24"/>
        </w:rPr>
        <w:t>1. 理念</w:t>
      </w:r>
    </w:p>
    <w:p>
      <w:pPr>
        <w:spacing w:after="240"/>
      </w:pPr>
      <w:r>
        <w:rPr>
          <w:rFonts w:ascii="Microsoft JhengHei" w:hAnsi="Microsoft JhengHei" w:eastAsia="Microsoft JhengHei"/>
          <w:b w:val="0"/>
          <w:color w:val="0F2342"/>
          <w:sz w:val="22"/>
        </w:rPr>
        <w:t>Reclaim2K 相信，真正幫助學生奪回專注的，不是 AI，而是老師對神的敬虔與對學生的愛。輔導／訓輔組與家長教師會（PTA）可與宗教科、經濟及企會財科跨科協作，透過家長晚會、家長同行及「培土計劃」，以無條件的愛與陪伴，幫助學生建立數字健康，重奪被手機奪走的時間與專注。此角色配合各科推行教育局「『智』啟學教」撥款計劃。</w:t>
      </w:r>
    </w:p>
    <w:p>
      <w:pPr>
        <w:spacing w:after="240"/>
      </w:pPr>
      <w:r>
        <w:rPr>
          <w:rFonts w:ascii="Microsoft JhengHei" w:hAnsi="Microsoft JhengHei" w:eastAsia="Microsoft JhengHei"/>
          <w:b/>
          <w:color w:val="0F2342"/>
          <w:sz w:val="24"/>
        </w:rPr>
        <w:t>2. 實體活動 - 校本自決</w:t>
      </w:r>
    </w:p>
    <w:p>
      <w:pPr>
        <w:spacing w:after="120"/>
      </w:pPr>
      <w:r>
        <w:rPr>
          <w:rFonts w:ascii="Microsoft JhengHei" w:hAnsi="Microsoft JhengHei" w:eastAsia="Microsoft JhengHei"/>
          <w:b/>
          <w:color w:val="0F2342"/>
          <w:sz w:val="24"/>
        </w:rPr>
        <w:t>3. 人工智能／家長及關顧活動例子（請自行修改）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40"/>
        <w:gridCol w:w="5040"/>
      </w:tblGrid>
      <w:tr>
        <w:tc>
          <w:tcPr>
            <w:tcW w:type="dxa" w:w="44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/>
                <w:color w:val="0F2342"/>
                <w:sz w:val="21"/>
              </w:rPr>
              <w:t>教育局「『智』啟學教」撥款計劃</w:t>
            </w:r>
            <w:r>
              <w:br/>
            </w:r>
            <w:r>
              <w:rPr>
                <w:rFonts w:ascii="Microsoft JhengHei" w:hAnsi="Microsoft JhengHei" w:eastAsia="Microsoft JhengHei"/>
                <w:b/>
                <w:color w:val="0F2342"/>
                <w:sz w:val="21"/>
              </w:rPr>
              <w:t>提升學生人工智能素養與技能的活動（校內或校外）</w:t>
            </w:r>
          </w:p>
        </w:tc>
        <w:tc>
          <w:tcPr>
            <w:tcW w:type="dxa" w:w="60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/>
                <w:color w:val="0F2342"/>
                <w:sz w:val="21"/>
              </w:rPr>
              <w:t>本校輔導／訓輔組 及 家長教師會（PTA）- 配合人工智能輔助教學</w:t>
            </w:r>
            <w:r>
              <w:br/>
            </w:r>
            <w:r>
              <w:rPr>
                <w:rFonts w:ascii="Microsoft JhengHei" w:hAnsi="Microsoft JhengHei" w:eastAsia="Microsoft JhengHei"/>
                <w:b/>
                <w:color w:val="0F2342"/>
                <w:sz w:val="21"/>
              </w:rPr>
              <w:t>校本「Reclaim2K - 透過默想聖經建立數字健康 APP-」</w:t>
            </w:r>
          </w:p>
        </w:tc>
      </w:tr>
      <w:tr>
        <w:tc>
          <w:tcPr>
            <w:tcW w:type="dxa" w:w="44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</w:rPr>
              <w:t>在最少 3 個科目／課程範疇中推行人工智能輔助教學（每個科目／課程範疇最少涉及 2 個級別），並發展最少共 6 個應用人工智能的教學例子或資源；</w:t>
            </w:r>
          </w:p>
        </w:tc>
        <w:tc>
          <w:tcPr>
            <w:tcW w:type="dxa" w:w="60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可參考網上教案／資源樣本（請自行修改）</w:t>
            </w:r>
            <w:r>
              <w:br/>
            </w:r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1. 以 AI 協助籌備「家長晚會 Parents' Night」互動環節（即時投票、廖廣申醫生講座資源）</w:t>
            </w:r>
            <w:r>
              <w:br/>
            </w:r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2. 引導家長使用「家長同行 Parent Connect／重新連結 Parent Reconnect」（裝置內運作、不使用 AI 收集家庭資料）</w:t>
            </w:r>
            <w:r>
              <w:br/>
            </w:r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3. 推行「培土計劃 Good Soil」家長一個月挑戰（無條件的愛與陪伴）</w:t>
            </w:r>
            <w:r>
              <w:br/>
            </w:r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4. 配合「開學挑戰」，以數字健康自評（SAS-SV）識別需要關顧的學生</w:t>
            </w:r>
            <w:r>
              <w:br/>
            </w:r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5. 與宗教科、經濟／企會財科跨科協作，舉辦「信仰 × 理財 × 數字健康」家長晚會</w:t>
            </w:r>
          </w:p>
        </w:tc>
      </w:tr>
      <w:tr>
        <w:tc>
          <w:tcPr>
            <w:tcW w:type="dxa" w:w="44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</w:rPr>
              <w:t>於最少 3 個科目／課程範疇舉辦合共最少 3 次運用人工智能輔助教學的公開課或示範課（校內或校外）</w:t>
            </w:r>
          </w:p>
        </w:tc>
        <w:tc>
          <w:tcPr>
            <w:tcW w:type="dxa" w:w="60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校內- 科本自決</w:t>
            </w:r>
            <w:r>
              <w:br/>
            </w:r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校外- 可自由參與放在 APP 內教師分享 (以 AI 協助創作 IG／口號牆／SUNO 歌曲／小網上遊戲／YouTube 見證分享)</w:t>
            </w:r>
          </w:p>
        </w:tc>
      </w:tr>
      <w:tr>
        <w:tc>
          <w:tcPr>
            <w:tcW w:type="dxa" w:w="44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</w:rPr>
              <w:t>舉辦最少 3 次運用人工智能輔助教學經驗分享會（校內或校外）</w:t>
            </w:r>
          </w:p>
        </w:tc>
        <w:tc>
          <w:tcPr>
            <w:tcW w:type="dxa" w:w="60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校內- 科本自決</w:t>
            </w:r>
            <w:r>
              <w:br/>
            </w:r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校外- 可自由參與 EDB 相關學習圈，與學界同工交流不同相關 AI 教學策略 (EDB 研討會：2026 年 6 月 11 日或 8 月 15 日；學習圈第一次活動：2026 年聖誕節前)</w:t>
            </w:r>
          </w:p>
        </w:tc>
      </w:tr>
      <w:tr>
        <w:tc>
          <w:tcPr>
            <w:tcW w:type="dxa" w:w="44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</w:rPr>
              <w:t>舉辦或安排學生參加最少 2 個以提升學生人工智能素養與技能為重點的學生活動</w:t>
            </w:r>
          </w:p>
        </w:tc>
        <w:tc>
          <w:tcPr>
            <w:tcW w:type="dxa" w:w="6000"/>
          </w:tcPr>
          <w:p>
            <w:pPr>
              <w:spacing w:after="40"/>
            </w:pPr>
            <w:r/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校內- 與各科組協作，關顧支援</w:t>
            </w:r>
            <w:r>
              <w:br/>
            </w:r>
            <w:r>
              <w:rPr>
                <w:rFonts w:ascii="Microsoft JhengHei" w:hAnsi="Microsoft JhengHei" w:eastAsia="Microsoft JhengHei"/>
                <w:b w:val="0"/>
                <w:color w:val="0F2342"/>
                <w:sz w:val="21"/>
                <w:highlight w:val="yellow"/>
              </w:rPr>
              <w:t>校外- 分享家長晚會經驗及家長資源給 APP 內家長／公眾</w:t>
            </w:r>
          </w:p>
        </w:tc>
      </w:tr>
    </w:tbl>
    <w:sectPr w:rsidR="00FC693F" w:rsidRPr="0006063C" w:rsidSect="00034616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